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E0" w:rsidRPr="00024E7E" w:rsidRDefault="00D973E0" w:rsidP="000F68FA">
      <w:pPr>
        <w:pStyle w:val="1"/>
        <w:tabs>
          <w:tab w:val="left" w:pos="426"/>
          <w:tab w:val="left" w:pos="709"/>
        </w:tabs>
        <w:spacing w:before="120" w:after="60"/>
        <w:rPr>
          <w:rFonts w:ascii="Arial" w:hAnsi="Arial" w:cs="Arial"/>
          <w:b/>
          <w:color w:val="7F7F7F" w:themeColor="text1" w:themeTint="80"/>
          <w:sz w:val="36"/>
          <w:szCs w:val="36"/>
        </w:rPr>
      </w:pPr>
      <w:bookmarkStart w:id="0" w:name="_Toc478111136"/>
      <w:r w:rsidRPr="000F68FA">
        <w:rPr>
          <w:rFonts w:ascii="Arial" w:hAnsi="Arial" w:cs="Arial"/>
          <w:b/>
          <w:color w:val="7F7F7F" w:themeColor="text1" w:themeTint="80"/>
          <w:sz w:val="36"/>
          <w:szCs w:val="36"/>
          <w:lang w:val="ru-RU"/>
        </w:rPr>
        <w:t>ТОП</w:t>
      </w:r>
      <w:r w:rsidRPr="000F68FA">
        <w:rPr>
          <w:rFonts w:ascii="Arial" w:hAnsi="Arial" w:cs="Arial"/>
          <w:b/>
          <w:color w:val="7F7F7F" w:themeColor="text1" w:themeTint="80"/>
          <w:sz w:val="36"/>
          <w:szCs w:val="36"/>
        </w:rPr>
        <w:t xml:space="preserve"> </w:t>
      </w:r>
      <w:r w:rsidR="000F68FA">
        <w:rPr>
          <w:rFonts w:ascii="Arial" w:hAnsi="Arial" w:cs="Arial"/>
          <w:b/>
          <w:color w:val="7F7F7F" w:themeColor="text1" w:themeTint="80"/>
          <w:sz w:val="36"/>
          <w:szCs w:val="36"/>
        </w:rPr>
        <w:t xml:space="preserve">KZ </w:t>
      </w:r>
      <w:r w:rsidR="00953326" w:rsidRPr="000F68FA">
        <w:rPr>
          <w:rFonts w:ascii="Arial" w:hAnsi="Arial" w:cs="Arial"/>
          <w:b/>
          <w:color w:val="7F7F7F" w:themeColor="text1" w:themeTint="80"/>
          <w:sz w:val="36"/>
          <w:szCs w:val="36"/>
        </w:rPr>
        <w:t xml:space="preserve">Retail </w:t>
      </w:r>
      <w:r w:rsidRPr="000F68FA">
        <w:rPr>
          <w:rFonts w:ascii="Arial" w:hAnsi="Arial" w:cs="Arial"/>
          <w:b/>
          <w:color w:val="7F7F7F" w:themeColor="text1" w:themeTint="80"/>
          <w:sz w:val="36"/>
          <w:szCs w:val="36"/>
        </w:rPr>
        <w:t>E-COMMERCE 201</w:t>
      </w:r>
      <w:bookmarkEnd w:id="0"/>
      <w:r w:rsidR="00024E7E" w:rsidRPr="00024E7E">
        <w:rPr>
          <w:rFonts w:ascii="Arial" w:hAnsi="Arial" w:cs="Arial"/>
          <w:b/>
          <w:color w:val="7F7F7F" w:themeColor="text1" w:themeTint="80"/>
          <w:sz w:val="36"/>
          <w:szCs w:val="36"/>
        </w:rPr>
        <w:t>8</w:t>
      </w:r>
    </w:p>
    <w:p w:rsidR="00024E7E" w:rsidRPr="00024E7E" w:rsidRDefault="00024E7E" w:rsidP="00024E7E">
      <w:pPr>
        <w:rPr>
          <w:sz w:val="40"/>
          <w:szCs w:val="40"/>
          <w:lang w:val="ru-RU"/>
        </w:rPr>
      </w:pPr>
      <w:r w:rsidRPr="00024E7E">
        <w:rPr>
          <w:sz w:val="40"/>
          <w:szCs w:val="40"/>
          <w:lang w:val="ru-RU"/>
        </w:rPr>
        <w:t>МЕТОДОЛОГИЯ</w:t>
      </w:r>
    </w:p>
    <w:p w:rsidR="00024E7E" w:rsidRPr="00024E7E" w:rsidRDefault="00024E7E" w:rsidP="00024E7E">
      <w:pPr>
        <w:rPr>
          <w:lang w:val="ru-RU"/>
        </w:rPr>
      </w:pPr>
    </w:p>
    <w:p w:rsidR="00614E88" w:rsidRPr="00C41B8E" w:rsidRDefault="00154106" w:rsidP="00E926FF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>Топ</w:t>
      </w:r>
      <w:r w:rsidR="00ED15C1" w:rsidRPr="000F68FA">
        <w:rPr>
          <w:rFonts w:ascii="Arial" w:hAnsi="Arial" w:cs="Arial"/>
          <w:color w:val="70AD47" w:themeColor="accent6"/>
          <w:lang w:val="ru-RU"/>
        </w:rPr>
        <w:t xml:space="preserve"> </w:t>
      </w:r>
      <w:r w:rsidR="000F68FA" w:rsidRPr="00C41B8E">
        <w:rPr>
          <w:rFonts w:ascii="Arial" w:hAnsi="Arial" w:cs="Arial"/>
          <w:color w:val="000000" w:themeColor="text1"/>
        </w:rPr>
        <w:t>KZ</w:t>
      </w:r>
      <w:r w:rsidR="000F68FA"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="00953326" w:rsidRPr="00C41B8E">
        <w:rPr>
          <w:rFonts w:ascii="Arial" w:hAnsi="Arial" w:cs="Arial"/>
          <w:color w:val="000000" w:themeColor="text1"/>
        </w:rPr>
        <w:t>Retail</w:t>
      </w:r>
      <w:r w:rsidR="00953326"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Pr="00C41B8E">
        <w:rPr>
          <w:rFonts w:ascii="Arial" w:hAnsi="Arial" w:cs="Arial"/>
          <w:color w:val="000000" w:themeColor="text1"/>
        </w:rPr>
        <w:t>E</w:t>
      </w:r>
      <w:r w:rsidRPr="00C41B8E">
        <w:rPr>
          <w:rFonts w:ascii="Arial" w:hAnsi="Arial" w:cs="Arial"/>
          <w:color w:val="000000" w:themeColor="text1"/>
          <w:lang w:val="ru-RU"/>
        </w:rPr>
        <w:t>-</w:t>
      </w:r>
      <w:r w:rsidRPr="00C41B8E">
        <w:rPr>
          <w:rFonts w:ascii="Arial" w:hAnsi="Arial" w:cs="Arial"/>
          <w:color w:val="000000" w:themeColor="text1"/>
        </w:rPr>
        <w:t>commerce</w:t>
      </w:r>
      <w:r w:rsidRPr="00C41B8E">
        <w:rPr>
          <w:rFonts w:ascii="Arial" w:hAnsi="Arial" w:cs="Arial"/>
          <w:color w:val="000000" w:themeColor="text1"/>
          <w:lang w:val="ru-RU"/>
        </w:rPr>
        <w:t xml:space="preserve"> 201</w:t>
      </w:r>
      <w:r w:rsidR="00024E7E">
        <w:rPr>
          <w:rFonts w:ascii="Arial" w:hAnsi="Arial" w:cs="Arial"/>
          <w:color w:val="000000" w:themeColor="text1"/>
          <w:lang w:val="ru-RU"/>
        </w:rPr>
        <w:t>8</w:t>
      </w:r>
      <w:r w:rsidRPr="00C41B8E">
        <w:rPr>
          <w:rFonts w:ascii="Arial" w:hAnsi="Arial" w:cs="Arial"/>
          <w:color w:val="000000" w:themeColor="text1"/>
          <w:lang w:val="ru-RU"/>
        </w:rPr>
        <w:t xml:space="preserve"> – это </w:t>
      </w:r>
      <w:proofErr w:type="spellStart"/>
      <w:r w:rsidR="00591A45" w:rsidRPr="000F68FA">
        <w:rPr>
          <w:rFonts w:ascii="Arial" w:hAnsi="Arial" w:cs="Arial"/>
          <w:color w:val="000000" w:themeColor="text1"/>
          <w:lang w:val="ru-RU"/>
        </w:rPr>
        <w:t>ренкинг</w:t>
      </w:r>
      <w:proofErr w:type="spellEnd"/>
      <w:r w:rsidRPr="000F68FA">
        <w:rPr>
          <w:rFonts w:ascii="Arial" w:hAnsi="Arial" w:cs="Arial"/>
          <w:color w:val="000000" w:themeColor="text1"/>
          <w:lang w:val="ru-RU"/>
        </w:rPr>
        <w:t xml:space="preserve"> </w:t>
      </w:r>
      <w:r w:rsidRPr="00C41B8E">
        <w:rPr>
          <w:rFonts w:ascii="Arial" w:hAnsi="Arial" w:cs="Arial"/>
          <w:color w:val="000000" w:themeColor="text1"/>
          <w:lang w:val="ru-RU"/>
        </w:rPr>
        <w:t xml:space="preserve">крупнейших казахстанских торговых </w:t>
      </w:r>
      <w:proofErr w:type="spellStart"/>
      <w:proofErr w:type="gramStart"/>
      <w:r w:rsidRPr="00C41B8E">
        <w:rPr>
          <w:rFonts w:ascii="Arial" w:hAnsi="Arial" w:cs="Arial"/>
          <w:color w:val="000000" w:themeColor="text1"/>
          <w:lang w:val="ru-RU"/>
        </w:rPr>
        <w:t>интернет-площадок</w:t>
      </w:r>
      <w:proofErr w:type="spellEnd"/>
      <w:proofErr w:type="gramEnd"/>
      <w:r w:rsidRPr="00C41B8E">
        <w:rPr>
          <w:rFonts w:ascii="Arial" w:hAnsi="Arial" w:cs="Arial"/>
          <w:color w:val="000000" w:themeColor="text1"/>
          <w:lang w:val="ru-RU"/>
        </w:rPr>
        <w:t xml:space="preserve"> по </w:t>
      </w:r>
      <w:r w:rsidR="00C62609" w:rsidRPr="00C41B8E">
        <w:rPr>
          <w:rFonts w:ascii="Arial" w:hAnsi="Arial" w:cs="Arial"/>
          <w:color w:val="000000" w:themeColor="text1"/>
          <w:lang w:val="ru-RU"/>
        </w:rPr>
        <w:t>объему выручки</w:t>
      </w:r>
      <w:r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="00C87E39" w:rsidRPr="00C41B8E">
        <w:rPr>
          <w:rFonts w:ascii="Arial" w:hAnsi="Arial" w:cs="Arial"/>
          <w:color w:val="000000" w:themeColor="text1"/>
          <w:lang w:val="ru-RU"/>
        </w:rPr>
        <w:t xml:space="preserve">от </w:t>
      </w:r>
      <w:proofErr w:type="spellStart"/>
      <w:r w:rsidRPr="00C41B8E">
        <w:rPr>
          <w:rFonts w:ascii="Arial" w:hAnsi="Arial" w:cs="Arial"/>
          <w:color w:val="000000" w:themeColor="text1"/>
          <w:lang w:val="ru-RU"/>
        </w:rPr>
        <w:t>онлайн</w:t>
      </w:r>
      <w:proofErr w:type="spellEnd"/>
      <w:r w:rsidRPr="00C41B8E">
        <w:rPr>
          <w:rFonts w:ascii="Arial" w:hAnsi="Arial" w:cs="Arial"/>
          <w:color w:val="000000" w:themeColor="text1"/>
          <w:lang w:val="ru-RU"/>
        </w:rPr>
        <w:t xml:space="preserve"> продаж по итогам полного</w:t>
      </w:r>
      <w:r w:rsidR="00E7762C" w:rsidRPr="00C41B8E">
        <w:rPr>
          <w:rFonts w:ascii="Arial" w:hAnsi="Arial" w:cs="Arial"/>
          <w:color w:val="000000" w:themeColor="text1"/>
          <w:lang w:val="ru-RU"/>
        </w:rPr>
        <w:t xml:space="preserve"> календарного</w:t>
      </w:r>
      <w:r w:rsidR="00FF22E7" w:rsidRPr="00C41B8E">
        <w:rPr>
          <w:rFonts w:ascii="Arial" w:hAnsi="Arial" w:cs="Arial"/>
          <w:color w:val="000000" w:themeColor="text1"/>
          <w:lang w:val="ru-RU"/>
        </w:rPr>
        <w:t xml:space="preserve"> 201</w:t>
      </w:r>
      <w:r w:rsidR="00024E7E">
        <w:rPr>
          <w:rFonts w:ascii="Arial" w:hAnsi="Arial" w:cs="Arial"/>
          <w:color w:val="000000" w:themeColor="text1"/>
          <w:lang w:val="ru-RU"/>
        </w:rPr>
        <w:t>7</w:t>
      </w:r>
      <w:r w:rsidR="00FF22E7" w:rsidRPr="00C41B8E">
        <w:rPr>
          <w:rFonts w:ascii="Arial" w:hAnsi="Arial" w:cs="Arial"/>
          <w:color w:val="000000" w:themeColor="text1"/>
          <w:lang w:val="ru-RU"/>
        </w:rPr>
        <w:t xml:space="preserve"> года.</w:t>
      </w:r>
    </w:p>
    <w:p w:rsidR="00EB0D64" w:rsidRPr="000F68FA" w:rsidRDefault="00EB0D64" w:rsidP="000F68FA">
      <w:pPr>
        <w:pStyle w:val="2"/>
        <w:rPr>
          <w:rFonts w:ascii="Arial" w:hAnsi="Arial" w:cs="Arial"/>
          <w:b/>
          <w:color w:val="000000" w:themeColor="text1"/>
          <w:lang w:val="ru-RU"/>
        </w:rPr>
      </w:pPr>
      <w:bookmarkStart w:id="1" w:name="_Toc478111137"/>
      <w:r w:rsidRPr="000F68FA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ПОЛИТИКА ВКЛЮЧЕНИЯ В </w:t>
      </w:r>
      <w:r w:rsidR="00C0513C" w:rsidRPr="000F68FA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РЕНКИНГ</w:t>
      </w:r>
      <w:bookmarkEnd w:id="1"/>
    </w:p>
    <w:p w:rsidR="00EB0D64" w:rsidRPr="00C41B8E" w:rsidRDefault="00EB0D64" w:rsidP="00E926FF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 xml:space="preserve">В </w:t>
      </w:r>
      <w:proofErr w:type="spellStart"/>
      <w:r w:rsidR="00C0513C" w:rsidRPr="000F68FA">
        <w:rPr>
          <w:rFonts w:ascii="Arial" w:hAnsi="Arial" w:cs="Arial"/>
          <w:color w:val="000000" w:themeColor="text1"/>
          <w:lang w:val="ru-RU"/>
        </w:rPr>
        <w:t>ренкинг</w:t>
      </w:r>
      <w:proofErr w:type="spellEnd"/>
      <w:r w:rsidRPr="000F68FA">
        <w:rPr>
          <w:rFonts w:ascii="Arial" w:hAnsi="Arial" w:cs="Arial"/>
          <w:color w:val="000000" w:themeColor="text1"/>
          <w:lang w:val="ru-RU"/>
        </w:rPr>
        <w:t xml:space="preserve"> </w:t>
      </w:r>
      <w:r w:rsidRPr="00C41B8E">
        <w:rPr>
          <w:rFonts w:ascii="Arial" w:hAnsi="Arial" w:cs="Arial"/>
          <w:color w:val="000000" w:themeColor="text1"/>
          <w:lang w:val="ru-RU"/>
        </w:rPr>
        <w:t xml:space="preserve">включаются </w:t>
      </w:r>
      <w:r w:rsidRPr="000F68FA">
        <w:rPr>
          <w:rFonts w:ascii="Arial" w:hAnsi="Arial" w:cs="Arial"/>
          <w:color w:val="000000" w:themeColor="text1"/>
          <w:lang w:val="ru-RU"/>
        </w:rPr>
        <w:t>розничные</w:t>
      </w:r>
      <w:r w:rsidR="00C62609"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Pr="00C41B8E">
        <w:rPr>
          <w:rFonts w:ascii="Arial" w:hAnsi="Arial" w:cs="Arial"/>
          <w:color w:val="000000" w:themeColor="text1"/>
          <w:lang w:val="ru-RU"/>
        </w:rPr>
        <w:t xml:space="preserve">интернет площадки, которые были активными (принимали и исполняли </w:t>
      </w:r>
      <w:proofErr w:type="spellStart"/>
      <w:r w:rsidRPr="00C41B8E">
        <w:rPr>
          <w:rFonts w:ascii="Arial" w:hAnsi="Arial" w:cs="Arial"/>
          <w:color w:val="000000" w:themeColor="text1"/>
          <w:lang w:val="ru-RU"/>
        </w:rPr>
        <w:t>онлайн</w:t>
      </w:r>
      <w:proofErr w:type="spellEnd"/>
      <w:r w:rsidRPr="00C41B8E">
        <w:rPr>
          <w:rFonts w:ascii="Arial" w:hAnsi="Arial" w:cs="Arial"/>
          <w:color w:val="000000" w:themeColor="text1"/>
          <w:lang w:val="ru-RU"/>
        </w:rPr>
        <w:t xml:space="preserve"> заказы) </w:t>
      </w:r>
      <w:r w:rsidR="00E7762C" w:rsidRPr="00C41B8E">
        <w:rPr>
          <w:rFonts w:ascii="Arial" w:hAnsi="Arial" w:cs="Arial"/>
          <w:color w:val="000000" w:themeColor="text1"/>
          <w:lang w:val="ru-RU"/>
        </w:rPr>
        <w:t>в течение календарного 201</w:t>
      </w:r>
      <w:r w:rsidR="00024E7E">
        <w:rPr>
          <w:rFonts w:ascii="Arial" w:hAnsi="Arial" w:cs="Arial"/>
          <w:color w:val="000000" w:themeColor="text1"/>
          <w:lang w:val="ru-RU"/>
        </w:rPr>
        <w:t>7</w:t>
      </w:r>
      <w:r w:rsidR="00E7762C" w:rsidRPr="00C41B8E">
        <w:rPr>
          <w:rFonts w:ascii="Arial" w:hAnsi="Arial" w:cs="Arial"/>
          <w:color w:val="000000" w:themeColor="text1"/>
          <w:lang w:val="ru-RU"/>
        </w:rPr>
        <w:t xml:space="preserve"> г. </w:t>
      </w:r>
      <w:r w:rsidRPr="00C41B8E">
        <w:rPr>
          <w:rFonts w:ascii="Arial" w:hAnsi="Arial" w:cs="Arial"/>
          <w:color w:val="000000" w:themeColor="text1"/>
          <w:lang w:val="ru-RU"/>
        </w:rPr>
        <w:t>по сос</w:t>
      </w:r>
      <w:r w:rsidR="0074149F" w:rsidRPr="00C41B8E">
        <w:rPr>
          <w:rFonts w:ascii="Arial" w:hAnsi="Arial" w:cs="Arial"/>
          <w:color w:val="000000" w:themeColor="text1"/>
          <w:lang w:val="ru-RU"/>
        </w:rPr>
        <w:t>тоянию на конец декабря 201</w:t>
      </w:r>
      <w:r w:rsidR="00024E7E">
        <w:rPr>
          <w:rFonts w:ascii="Arial" w:hAnsi="Arial" w:cs="Arial"/>
          <w:color w:val="000000" w:themeColor="text1"/>
          <w:lang w:val="ru-RU"/>
        </w:rPr>
        <w:t>7</w:t>
      </w:r>
      <w:r w:rsidR="0074149F" w:rsidRPr="00C41B8E">
        <w:rPr>
          <w:rFonts w:ascii="Arial" w:hAnsi="Arial" w:cs="Arial"/>
          <w:color w:val="000000" w:themeColor="text1"/>
          <w:lang w:val="ru-RU"/>
        </w:rPr>
        <w:t xml:space="preserve"> г, а именно:</w:t>
      </w:r>
    </w:p>
    <w:p w:rsidR="0074149F" w:rsidRPr="00C41B8E" w:rsidRDefault="009054CC" w:rsidP="00E926FF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120"/>
        <w:ind w:left="709" w:firstLine="0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C41B8E">
        <w:rPr>
          <w:rFonts w:ascii="Arial" w:eastAsia="Times New Roman" w:hAnsi="Arial" w:cs="Arial"/>
          <w:b/>
          <w:bCs/>
          <w:color w:val="000000" w:themeColor="text1"/>
          <w:lang w:val="ru-RU"/>
        </w:rPr>
        <w:t>Интернет</w:t>
      </w:r>
      <w:r w:rsidR="0074149F" w:rsidRPr="00C41B8E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 магазины</w:t>
      </w:r>
      <w:r w:rsidR="00E24DFA" w:rsidRPr="00C41B8E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 (</w:t>
      </w:r>
      <w:r w:rsidR="00E24DFA" w:rsidRPr="00C41B8E">
        <w:rPr>
          <w:rFonts w:ascii="Arial" w:eastAsia="Times New Roman" w:hAnsi="Arial" w:cs="Arial"/>
          <w:b/>
          <w:bCs/>
          <w:color w:val="000000" w:themeColor="text1"/>
        </w:rPr>
        <w:t>B</w:t>
      </w:r>
      <w:r w:rsidR="00E24DFA" w:rsidRPr="00C41B8E">
        <w:rPr>
          <w:rFonts w:ascii="Arial" w:eastAsia="Times New Roman" w:hAnsi="Arial" w:cs="Arial"/>
          <w:b/>
          <w:bCs/>
          <w:color w:val="000000" w:themeColor="text1"/>
          <w:lang w:val="ru-RU"/>
        </w:rPr>
        <w:t>2</w:t>
      </w:r>
      <w:r w:rsidR="00E24DFA" w:rsidRPr="00C41B8E">
        <w:rPr>
          <w:rFonts w:ascii="Arial" w:eastAsia="Times New Roman" w:hAnsi="Arial" w:cs="Arial"/>
          <w:b/>
          <w:bCs/>
          <w:color w:val="000000" w:themeColor="text1"/>
        </w:rPr>
        <w:t>C</w:t>
      </w:r>
      <w:r w:rsidR="00E24DFA" w:rsidRPr="00C41B8E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): </w:t>
      </w:r>
      <w:r w:rsidR="00E24DFA" w:rsidRPr="00C41B8E">
        <w:rPr>
          <w:rFonts w:ascii="Arial" w:eastAsia="Times New Roman" w:hAnsi="Arial" w:cs="Arial"/>
          <w:bCs/>
          <w:color w:val="000000" w:themeColor="text1"/>
          <w:lang w:val="ru-RU"/>
        </w:rPr>
        <w:t xml:space="preserve">продажа товаров </w:t>
      </w:r>
      <w:proofErr w:type="spellStart"/>
      <w:proofErr w:type="gramStart"/>
      <w:r w:rsidR="00E24DFA" w:rsidRPr="00C41B8E">
        <w:rPr>
          <w:rFonts w:ascii="Arial" w:eastAsia="Times New Roman" w:hAnsi="Arial" w:cs="Arial"/>
          <w:bCs/>
          <w:color w:val="000000" w:themeColor="text1"/>
          <w:lang w:val="ru-RU"/>
        </w:rPr>
        <w:t>интернет-магазинами</w:t>
      </w:r>
      <w:proofErr w:type="spellEnd"/>
      <w:proofErr w:type="gramEnd"/>
      <w:r w:rsidR="00E24DFA" w:rsidRPr="00C41B8E">
        <w:rPr>
          <w:rFonts w:ascii="Arial" w:eastAsia="Times New Roman" w:hAnsi="Arial" w:cs="Arial"/>
          <w:bCs/>
          <w:color w:val="000000" w:themeColor="text1"/>
          <w:lang w:val="ru-RU"/>
        </w:rPr>
        <w:t xml:space="preserve"> конечным покупателям</w:t>
      </w:r>
    </w:p>
    <w:p w:rsidR="0074149F" w:rsidRPr="00C41B8E" w:rsidRDefault="0074149F" w:rsidP="00E926FF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120"/>
        <w:ind w:left="709" w:firstLine="0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C41B8E">
        <w:rPr>
          <w:rFonts w:ascii="Arial" w:eastAsia="Times New Roman" w:hAnsi="Arial" w:cs="Arial"/>
          <w:b/>
          <w:bCs/>
          <w:color w:val="000000" w:themeColor="text1"/>
          <w:lang w:val="ru-RU"/>
        </w:rPr>
        <w:t>Торговые площадки</w:t>
      </w:r>
      <w:r w:rsidR="00E24DFA" w:rsidRPr="00C41B8E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 (C2C)</w:t>
      </w:r>
      <w:r w:rsidRPr="00C41B8E">
        <w:rPr>
          <w:rFonts w:ascii="Arial" w:eastAsia="Times New Roman" w:hAnsi="Arial" w:cs="Arial"/>
          <w:b/>
          <w:bCs/>
          <w:color w:val="000000" w:themeColor="text1"/>
          <w:lang w:val="ru-RU"/>
        </w:rPr>
        <w:t>:</w:t>
      </w:r>
      <w:r w:rsidRPr="00C41B8E">
        <w:rPr>
          <w:rFonts w:ascii="Arial" w:eastAsia="Times New Roman" w:hAnsi="Arial" w:cs="Arial"/>
          <w:color w:val="000000" w:themeColor="text1"/>
        </w:rPr>
        <w:t> </w:t>
      </w:r>
      <w:r w:rsidR="00E24DFA" w:rsidRPr="00C41B8E">
        <w:rPr>
          <w:rFonts w:ascii="Arial" w:eastAsia="Times New Roman" w:hAnsi="Arial" w:cs="Arial"/>
          <w:color w:val="000000" w:themeColor="text1"/>
          <w:lang w:val="ru-RU"/>
        </w:rPr>
        <w:t>интерн</w:t>
      </w:r>
      <w:r w:rsidR="008011CF" w:rsidRPr="00C41B8E">
        <w:rPr>
          <w:rFonts w:ascii="Arial" w:eastAsia="Times New Roman" w:hAnsi="Arial" w:cs="Arial"/>
          <w:color w:val="000000" w:themeColor="text1"/>
          <w:lang w:val="ru-RU"/>
        </w:rPr>
        <w:t>ет торговые площадки, которые отображают товары и услуги частных лиц либо других торговых площадок</w:t>
      </w:r>
    </w:p>
    <w:p w:rsidR="00475C63" w:rsidRPr="00C41B8E" w:rsidRDefault="00475C63" w:rsidP="00E926FF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 xml:space="preserve">В рамках данного проекта </w:t>
      </w:r>
      <w:r w:rsidRPr="00C41B8E">
        <w:rPr>
          <w:rFonts w:ascii="Arial" w:hAnsi="Arial" w:cs="Arial"/>
          <w:lang w:val="ru-RU"/>
        </w:rPr>
        <w:t>в учет принимаются не компании, а непосредственно сами торговые площадки.</w:t>
      </w:r>
      <w:r w:rsidR="00FF22E7" w:rsidRPr="00C41B8E">
        <w:rPr>
          <w:rFonts w:ascii="Arial" w:hAnsi="Arial" w:cs="Arial"/>
          <w:color w:val="FF0000"/>
          <w:lang w:val="ru-RU"/>
        </w:rPr>
        <w:t xml:space="preserve"> </w:t>
      </w:r>
      <w:r w:rsidRPr="00C41B8E">
        <w:rPr>
          <w:rFonts w:ascii="Arial" w:hAnsi="Arial" w:cs="Arial"/>
          <w:color w:val="000000" w:themeColor="text1"/>
          <w:lang w:val="ru-RU"/>
        </w:rPr>
        <w:t xml:space="preserve">При этом сайты, которые имеют общего владельца (или </w:t>
      </w:r>
      <w:proofErr w:type="spellStart"/>
      <w:r w:rsidRPr="00C41B8E">
        <w:rPr>
          <w:rFonts w:ascii="Arial" w:hAnsi="Arial" w:cs="Arial"/>
          <w:color w:val="000000" w:themeColor="text1"/>
          <w:lang w:val="ru-RU"/>
        </w:rPr>
        <w:t>аффилированных</w:t>
      </w:r>
      <w:proofErr w:type="spellEnd"/>
      <w:r w:rsidRPr="00C41B8E">
        <w:rPr>
          <w:rFonts w:ascii="Arial" w:hAnsi="Arial" w:cs="Arial"/>
          <w:color w:val="000000" w:themeColor="text1"/>
          <w:lang w:val="ru-RU"/>
        </w:rPr>
        <w:t xml:space="preserve"> владельцев) и используют общую техническую платформу с единой нумерацией заказов, считаются одним </w:t>
      </w:r>
      <w:proofErr w:type="spellStart"/>
      <w:proofErr w:type="gramStart"/>
      <w:r w:rsidRPr="00C41B8E">
        <w:rPr>
          <w:rFonts w:ascii="Arial" w:hAnsi="Arial" w:cs="Arial"/>
          <w:color w:val="000000" w:themeColor="text1"/>
          <w:lang w:val="ru-RU"/>
        </w:rPr>
        <w:t>интернет-магазином</w:t>
      </w:r>
      <w:proofErr w:type="spellEnd"/>
      <w:proofErr w:type="gramEnd"/>
      <w:r w:rsidR="00FF22E7" w:rsidRPr="00C41B8E">
        <w:rPr>
          <w:rFonts w:ascii="Arial" w:hAnsi="Arial" w:cs="Arial"/>
          <w:color w:val="000000" w:themeColor="text1"/>
          <w:lang w:val="ru-RU"/>
        </w:rPr>
        <w:t xml:space="preserve">. </w:t>
      </w:r>
      <w:r w:rsidR="002A35D6" w:rsidRPr="00C41B8E">
        <w:rPr>
          <w:rFonts w:ascii="Arial" w:hAnsi="Arial" w:cs="Arial"/>
          <w:color w:val="000000" w:themeColor="text1"/>
          <w:lang w:val="ru-RU"/>
        </w:rPr>
        <w:t xml:space="preserve">Таким образом, </w:t>
      </w:r>
      <w:proofErr w:type="spellStart"/>
      <w:r w:rsidRPr="00C41B8E">
        <w:rPr>
          <w:rFonts w:ascii="Arial" w:hAnsi="Arial" w:cs="Arial"/>
          <w:color w:val="000000" w:themeColor="text1"/>
          <w:lang w:val="ru-RU"/>
        </w:rPr>
        <w:t>онлайн-продажи</w:t>
      </w:r>
      <w:proofErr w:type="spellEnd"/>
      <w:r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="002A35D6" w:rsidRPr="00C41B8E">
        <w:rPr>
          <w:rFonts w:ascii="Arial" w:hAnsi="Arial" w:cs="Arial"/>
          <w:color w:val="000000" w:themeColor="text1"/>
          <w:lang w:val="ru-RU"/>
        </w:rPr>
        <w:t xml:space="preserve">этих </w:t>
      </w:r>
      <w:r w:rsidRPr="00C41B8E">
        <w:rPr>
          <w:rFonts w:ascii="Arial" w:hAnsi="Arial" w:cs="Arial"/>
          <w:color w:val="000000" w:themeColor="text1"/>
          <w:lang w:val="ru-RU"/>
        </w:rPr>
        <w:t xml:space="preserve">сайтов группируются и учитываются в </w:t>
      </w:r>
      <w:proofErr w:type="spellStart"/>
      <w:r w:rsidR="00FF22E7" w:rsidRPr="000F68FA">
        <w:rPr>
          <w:rFonts w:ascii="Arial" w:hAnsi="Arial" w:cs="Arial"/>
          <w:color w:val="000000" w:themeColor="text1"/>
          <w:lang w:val="ru-RU"/>
        </w:rPr>
        <w:t>ренкинге</w:t>
      </w:r>
      <w:proofErr w:type="spellEnd"/>
      <w:r w:rsidRPr="00C41B8E">
        <w:rPr>
          <w:rFonts w:ascii="Arial" w:hAnsi="Arial" w:cs="Arial"/>
          <w:color w:val="70AD47" w:themeColor="accent6"/>
          <w:lang w:val="ru-RU"/>
        </w:rPr>
        <w:t xml:space="preserve"> </w:t>
      </w:r>
      <w:r w:rsidRPr="00C41B8E">
        <w:rPr>
          <w:rFonts w:ascii="Arial" w:hAnsi="Arial" w:cs="Arial"/>
          <w:color w:val="000000" w:themeColor="text1"/>
          <w:lang w:val="ru-RU"/>
        </w:rPr>
        <w:t xml:space="preserve">под именем крупнейшего (по </w:t>
      </w:r>
      <w:r w:rsidR="002A35D6" w:rsidRPr="00C41B8E">
        <w:rPr>
          <w:rFonts w:ascii="Arial" w:hAnsi="Arial" w:cs="Arial"/>
          <w:color w:val="000000" w:themeColor="text1"/>
          <w:lang w:val="ru-RU"/>
        </w:rPr>
        <w:t>выручке</w:t>
      </w:r>
      <w:r w:rsidRPr="00C41B8E">
        <w:rPr>
          <w:rFonts w:ascii="Arial" w:hAnsi="Arial" w:cs="Arial"/>
          <w:color w:val="000000" w:themeColor="text1"/>
          <w:lang w:val="ru-RU"/>
        </w:rPr>
        <w:t xml:space="preserve">) сайта группы. В остальных случаях (если нет единой нумерации заказов) </w:t>
      </w:r>
      <w:r w:rsidR="00601803" w:rsidRPr="00C41B8E">
        <w:rPr>
          <w:rFonts w:ascii="Arial" w:hAnsi="Arial" w:cs="Arial"/>
          <w:color w:val="000000" w:themeColor="text1"/>
          <w:lang w:val="ru-RU"/>
        </w:rPr>
        <w:t>торговые площадки</w:t>
      </w:r>
      <w:r w:rsidRPr="00C41B8E">
        <w:rPr>
          <w:rFonts w:ascii="Arial" w:hAnsi="Arial" w:cs="Arial"/>
          <w:color w:val="000000" w:themeColor="text1"/>
          <w:lang w:val="ru-RU"/>
        </w:rPr>
        <w:t>, принадлежащие одной компании, учитываются каждый по отдельности.</w:t>
      </w:r>
    </w:p>
    <w:p w:rsidR="008011CF" w:rsidRPr="00C41B8E" w:rsidRDefault="008011CF" w:rsidP="00E926FF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 xml:space="preserve">Международные </w:t>
      </w:r>
      <w:r w:rsidR="00E742BF" w:rsidRPr="00C41B8E">
        <w:rPr>
          <w:rFonts w:ascii="Arial" w:hAnsi="Arial" w:cs="Arial"/>
          <w:color w:val="000000" w:themeColor="text1"/>
          <w:lang w:val="ru-RU"/>
        </w:rPr>
        <w:t>компании</w:t>
      </w:r>
      <w:r w:rsidRPr="00C41B8E">
        <w:rPr>
          <w:rFonts w:ascii="Arial" w:hAnsi="Arial" w:cs="Arial"/>
          <w:color w:val="000000" w:themeColor="text1"/>
          <w:lang w:val="ru-RU"/>
        </w:rPr>
        <w:t xml:space="preserve"> включаются в </w:t>
      </w:r>
      <w:proofErr w:type="spellStart"/>
      <w:r w:rsidR="00FF22E7" w:rsidRPr="000F68FA">
        <w:rPr>
          <w:rFonts w:ascii="Arial" w:hAnsi="Arial" w:cs="Arial"/>
          <w:color w:val="000000" w:themeColor="text1"/>
          <w:lang w:val="ru-RU"/>
        </w:rPr>
        <w:t>ренкинг</w:t>
      </w:r>
      <w:proofErr w:type="spellEnd"/>
      <w:r w:rsidRPr="00C41B8E">
        <w:rPr>
          <w:rFonts w:ascii="Arial" w:hAnsi="Arial" w:cs="Arial"/>
          <w:color w:val="000000" w:themeColor="text1"/>
          <w:lang w:val="ru-RU"/>
        </w:rPr>
        <w:t xml:space="preserve">, если </w:t>
      </w:r>
      <w:proofErr w:type="spellStart"/>
      <w:r w:rsidRPr="00C41B8E">
        <w:rPr>
          <w:rFonts w:ascii="Arial" w:hAnsi="Arial" w:cs="Arial"/>
          <w:color w:val="000000" w:themeColor="text1"/>
          <w:lang w:val="ru-RU"/>
        </w:rPr>
        <w:t>онлайн-продажи</w:t>
      </w:r>
      <w:proofErr w:type="spellEnd"/>
      <w:r w:rsidRPr="00C41B8E">
        <w:rPr>
          <w:rFonts w:ascii="Arial" w:hAnsi="Arial" w:cs="Arial"/>
          <w:color w:val="000000" w:themeColor="text1"/>
          <w:lang w:val="ru-RU"/>
        </w:rPr>
        <w:t xml:space="preserve"> в Казахстане они ведут через казахстанское юридическое лицо.</w:t>
      </w:r>
    </w:p>
    <w:p w:rsidR="00601803" w:rsidRPr="000F68FA" w:rsidRDefault="00601803" w:rsidP="000F68FA">
      <w:pPr>
        <w:pStyle w:val="2"/>
        <w:rPr>
          <w:rFonts w:ascii="Arial" w:hAnsi="Arial" w:cs="Arial"/>
          <w:b/>
          <w:color w:val="000000" w:themeColor="text1"/>
          <w:lang w:val="ru-RU"/>
        </w:rPr>
      </w:pPr>
      <w:bookmarkStart w:id="2" w:name="_Toc478111138"/>
      <w:r w:rsidRPr="000F68FA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ИСТОЧНИКИ ДАННЫХ</w:t>
      </w:r>
      <w:bookmarkEnd w:id="2"/>
    </w:p>
    <w:p w:rsidR="00E926FF" w:rsidRPr="00C41B8E" w:rsidRDefault="003C0769" w:rsidP="00E926FF">
      <w:pPr>
        <w:pStyle w:val="a6"/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 xml:space="preserve">Данные, предоставленные компанией согласно разработанной анкете (на </w:t>
      </w:r>
      <w:r w:rsidR="00F24F98" w:rsidRPr="000F68FA">
        <w:rPr>
          <w:rFonts w:ascii="Arial" w:hAnsi="Arial" w:cs="Arial"/>
          <w:color w:val="000000" w:themeColor="text1"/>
          <w:lang w:val="ru-RU"/>
        </w:rPr>
        <w:t>сайте</w:t>
      </w:r>
      <w:r w:rsidRPr="000F68FA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="007E4895" w:rsidRPr="000F68FA">
        <w:rPr>
          <w:rFonts w:ascii="Arial" w:hAnsi="Arial" w:cs="Arial"/>
          <w:color w:val="000000" w:themeColor="text1"/>
          <w:lang w:val="ru-RU"/>
        </w:rPr>
        <w:t>Forbes</w:t>
      </w:r>
      <w:proofErr w:type="spellEnd"/>
      <w:r w:rsidR="00F24F98" w:rsidRPr="000F68FA">
        <w:rPr>
          <w:rFonts w:ascii="Arial" w:hAnsi="Arial" w:cs="Arial"/>
          <w:color w:val="000000" w:themeColor="text1"/>
          <w:lang w:val="ru-RU"/>
        </w:rPr>
        <w:t>.</w:t>
      </w:r>
      <w:proofErr w:type="spellStart"/>
      <w:r w:rsidR="00F24F98" w:rsidRPr="000F68FA">
        <w:rPr>
          <w:rFonts w:ascii="Arial" w:hAnsi="Arial" w:cs="Arial"/>
          <w:color w:val="000000" w:themeColor="text1"/>
        </w:rPr>
        <w:t>kz</w:t>
      </w:r>
      <w:proofErr w:type="spellEnd"/>
      <w:r w:rsidRPr="000F68FA">
        <w:rPr>
          <w:rFonts w:ascii="Arial" w:hAnsi="Arial" w:cs="Arial"/>
          <w:color w:val="000000" w:themeColor="text1"/>
          <w:lang w:val="ru-RU"/>
        </w:rPr>
        <w:t xml:space="preserve"> </w:t>
      </w:r>
      <w:r w:rsidRPr="00C41B8E">
        <w:rPr>
          <w:rFonts w:ascii="Arial" w:hAnsi="Arial" w:cs="Arial"/>
          <w:color w:val="000000" w:themeColor="text1"/>
          <w:lang w:val="ru-RU"/>
        </w:rPr>
        <w:t>будет опубликована специальная форма)</w:t>
      </w:r>
      <w:r w:rsidR="00614E88" w:rsidRPr="00C41B8E">
        <w:rPr>
          <w:rFonts w:ascii="Arial" w:hAnsi="Arial" w:cs="Arial"/>
          <w:color w:val="000000" w:themeColor="text1"/>
          <w:lang w:val="ru-RU"/>
        </w:rPr>
        <w:t>;</w:t>
      </w:r>
      <w:r w:rsidR="00E926FF" w:rsidRPr="00C41B8E">
        <w:rPr>
          <w:rFonts w:ascii="Arial" w:hAnsi="Arial" w:cs="Arial"/>
          <w:color w:val="000000" w:themeColor="text1"/>
          <w:lang w:val="ru-RU"/>
        </w:rPr>
        <w:t xml:space="preserve"> Участники предоставляют данные о своих компаниях, а также компаниях-конкурентах (</w:t>
      </w:r>
      <w:r w:rsidR="00582DA7" w:rsidRPr="00C41B8E">
        <w:rPr>
          <w:rFonts w:ascii="Arial" w:hAnsi="Arial" w:cs="Arial"/>
          <w:color w:val="000000" w:themeColor="text1"/>
          <w:lang w:val="ru-RU"/>
        </w:rPr>
        <w:t xml:space="preserve">метод </w:t>
      </w:r>
      <w:r w:rsidR="00E926FF" w:rsidRPr="00C41B8E">
        <w:rPr>
          <w:rFonts w:ascii="Arial" w:hAnsi="Arial" w:cs="Arial"/>
          <w:color w:val="000000" w:themeColor="text1"/>
          <w:lang w:val="ru-RU"/>
        </w:rPr>
        <w:t xml:space="preserve">360 </w:t>
      </w:r>
      <w:proofErr w:type="spellStart"/>
      <w:r w:rsidR="00E926FF" w:rsidRPr="00C41B8E">
        <w:rPr>
          <w:rFonts w:ascii="Arial" w:hAnsi="Arial" w:cs="Arial"/>
          <w:color w:val="000000" w:themeColor="text1"/>
          <w:lang w:val="ru-RU"/>
        </w:rPr>
        <w:t>degree</w:t>
      </w:r>
      <w:proofErr w:type="spellEnd"/>
      <w:r w:rsidR="00E926FF" w:rsidRPr="00C41B8E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="00E926FF" w:rsidRPr="00C41B8E">
        <w:rPr>
          <w:rFonts w:ascii="Arial" w:hAnsi="Arial" w:cs="Arial"/>
          <w:color w:val="000000" w:themeColor="text1"/>
          <w:lang w:val="ru-RU"/>
        </w:rPr>
        <w:t>view</w:t>
      </w:r>
      <w:proofErr w:type="spellEnd"/>
      <w:r w:rsidR="00E926FF" w:rsidRPr="00C41B8E">
        <w:rPr>
          <w:rFonts w:ascii="Arial" w:hAnsi="Arial" w:cs="Arial"/>
          <w:color w:val="000000" w:themeColor="text1"/>
          <w:lang w:val="ru-RU"/>
        </w:rPr>
        <w:t>);</w:t>
      </w:r>
    </w:p>
    <w:p w:rsidR="007A4869" w:rsidRPr="00C41B8E" w:rsidRDefault="003C0769" w:rsidP="00E926FF">
      <w:pPr>
        <w:pStyle w:val="a6"/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>Открытые</w:t>
      </w:r>
      <w:r w:rsidR="00210CF7"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Pr="00C41B8E">
        <w:rPr>
          <w:rFonts w:ascii="Arial" w:hAnsi="Arial" w:cs="Arial"/>
          <w:color w:val="000000" w:themeColor="text1"/>
          <w:lang w:val="ru-RU"/>
        </w:rPr>
        <w:t>данные</w:t>
      </w:r>
      <w:r w:rsidR="00D91F27" w:rsidRPr="00C41B8E">
        <w:rPr>
          <w:rFonts w:ascii="Arial" w:hAnsi="Arial" w:cs="Arial"/>
          <w:color w:val="000000" w:themeColor="text1"/>
          <w:lang w:val="ru-RU"/>
        </w:rPr>
        <w:t xml:space="preserve"> компаний</w:t>
      </w:r>
      <w:r w:rsidRPr="00C41B8E">
        <w:rPr>
          <w:rFonts w:ascii="Arial" w:hAnsi="Arial" w:cs="Arial"/>
          <w:color w:val="000000" w:themeColor="text1"/>
          <w:lang w:val="ru-RU"/>
        </w:rPr>
        <w:t xml:space="preserve">, представленные в их </w:t>
      </w:r>
      <w:r w:rsidR="00D91F27" w:rsidRPr="00C41B8E">
        <w:rPr>
          <w:rFonts w:ascii="Arial" w:hAnsi="Arial" w:cs="Arial"/>
          <w:color w:val="000000" w:themeColor="text1"/>
          <w:lang w:val="ru-RU"/>
        </w:rPr>
        <w:t xml:space="preserve">официальных </w:t>
      </w:r>
      <w:r w:rsidRPr="00C41B8E">
        <w:rPr>
          <w:rFonts w:ascii="Arial" w:hAnsi="Arial" w:cs="Arial"/>
          <w:color w:val="000000" w:themeColor="text1"/>
          <w:lang w:val="ru-RU"/>
        </w:rPr>
        <w:t xml:space="preserve">финансовых отчетах, PR-материалах, информационных справках </w:t>
      </w:r>
      <w:r w:rsidR="00D91F27" w:rsidRPr="00C41B8E">
        <w:rPr>
          <w:rFonts w:ascii="Arial" w:hAnsi="Arial" w:cs="Arial"/>
          <w:color w:val="000000" w:themeColor="text1"/>
          <w:lang w:val="ru-RU"/>
        </w:rPr>
        <w:t>и прочее</w:t>
      </w:r>
      <w:r w:rsidRPr="00C41B8E">
        <w:rPr>
          <w:rFonts w:ascii="Arial" w:hAnsi="Arial" w:cs="Arial"/>
          <w:color w:val="000000" w:themeColor="text1"/>
          <w:lang w:val="ru-RU"/>
        </w:rPr>
        <w:t>;</w:t>
      </w:r>
    </w:p>
    <w:p w:rsidR="007A4869" w:rsidRPr="00C41B8E" w:rsidRDefault="003C0769" w:rsidP="00E926FF">
      <w:pPr>
        <w:pStyle w:val="a6"/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 xml:space="preserve">Мониторинг посещаемости </w:t>
      </w:r>
      <w:r w:rsidR="00B2755F" w:rsidRPr="00C41B8E">
        <w:rPr>
          <w:rFonts w:ascii="Arial" w:hAnsi="Arial" w:cs="Arial"/>
          <w:color w:val="000000" w:themeColor="text1"/>
          <w:lang w:val="ru-RU"/>
        </w:rPr>
        <w:t>торговых площадок</w:t>
      </w:r>
      <w:r w:rsidRPr="00C41B8E">
        <w:rPr>
          <w:rFonts w:ascii="Arial" w:hAnsi="Arial" w:cs="Arial"/>
          <w:color w:val="000000" w:themeColor="text1"/>
          <w:lang w:val="ru-RU"/>
        </w:rPr>
        <w:t>;</w:t>
      </w:r>
    </w:p>
    <w:p w:rsidR="003C0769" w:rsidRPr="00C41B8E" w:rsidRDefault="003C0769" w:rsidP="00E926FF">
      <w:pPr>
        <w:pStyle w:val="a6"/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 xml:space="preserve">Данные сервисных компаний, предоставляющих услуги </w:t>
      </w:r>
      <w:r w:rsidR="00D91F27" w:rsidRPr="00C41B8E">
        <w:rPr>
          <w:rFonts w:ascii="Arial" w:hAnsi="Arial" w:cs="Arial"/>
          <w:color w:val="000000" w:themeColor="text1"/>
          <w:lang w:val="ru-RU"/>
        </w:rPr>
        <w:t>торговым площадкам</w:t>
      </w:r>
      <w:r w:rsidRPr="00C41B8E">
        <w:rPr>
          <w:rFonts w:ascii="Arial" w:hAnsi="Arial" w:cs="Arial"/>
          <w:color w:val="000000" w:themeColor="text1"/>
          <w:lang w:val="ru-RU"/>
        </w:rPr>
        <w:t xml:space="preserve">, и оценки </w:t>
      </w:r>
      <w:r w:rsidR="00F24F98" w:rsidRPr="000F68FA">
        <w:rPr>
          <w:rFonts w:ascii="Arial" w:hAnsi="Arial" w:cs="Arial"/>
          <w:color w:val="000000" w:themeColor="text1"/>
          <w:lang w:val="ru-RU"/>
        </w:rPr>
        <w:t>экспертов рынка</w:t>
      </w:r>
      <w:r w:rsidRPr="00C41B8E">
        <w:rPr>
          <w:rFonts w:ascii="Arial" w:hAnsi="Arial" w:cs="Arial"/>
          <w:color w:val="000000" w:themeColor="text1"/>
          <w:lang w:val="ru-RU"/>
        </w:rPr>
        <w:t>.</w:t>
      </w:r>
    </w:p>
    <w:p w:rsidR="00596372" w:rsidRPr="00C41B8E" w:rsidRDefault="006660D1" w:rsidP="00E926FF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>Оценки, полученные на основе различных источ</w:t>
      </w:r>
      <w:r w:rsidR="0001114A" w:rsidRPr="00C41B8E">
        <w:rPr>
          <w:rFonts w:ascii="Arial" w:hAnsi="Arial" w:cs="Arial"/>
          <w:color w:val="000000" w:themeColor="text1"/>
          <w:lang w:val="ru-RU"/>
        </w:rPr>
        <w:t xml:space="preserve">ников и методик, сопоставляются </w:t>
      </w:r>
      <w:r w:rsidRPr="00C41B8E">
        <w:rPr>
          <w:rFonts w:ascii="Arial" w:hAnsi="Arial" w:cs="Arial"/>
          <w:color w:val="000000" w:themeColor="text1"/>
          <w:lang w:val="ru-RU"/>
        </w:rPr>
        <w:t>между собой</w:t>
      </w:r>
      <w:r w:rsidR="00D91F27" w:rsidRPr="00C41B8E">
        <w:rPr>
          <w:rFonts w:ascii="Arial" w:hAnsi="Arial" w:cs="Arial"/>
          <w:color w:val="000000" w:themeColor="text1"/>
          <w:lang w:val="ru-RU"/>
        </w:rPr>
        <w:t xml:space="preserve"> для </w:t>
      </w:r>
      <w:r w:rsidRPr="00C41B8E">
        <w:rPr>
          <w:rFonts w:ascii="Arial" w:hAnsi="Arial" w:cs="Arial"/>
          <w:color w:val="000000" w:themeColor="text1"/>
          <w:lang w:val="ru-RU"/>
        </w:rPr>
        <w:t>перекрестн</w:t>
      </w:r>
      <w:r w:rsidR="00D91F27" w:rsidRPr="00C41B8E">
        <w:rPr>
          <w:rFonts w:ascii="Arial" w:hAnsi="Arial" w:cs="Arial"/>
          <w:color w:val="000000" w:themeColor="text1"/>
          <w:lang w:val="ru-RU"/>
        </w:rPr>
        <w:t>ого</w:t>
      </w:r>
      <w:r w:rsidRPr="00C41B8E">
        <w:rPr>
          <w:rFonts w:ascii="Arial" w:hAnsi="Arial" w:cs="Arial"/>
          <w:color w:val="000000" w:themeColor="text1"/>
          <w:lang w:val="ru-RU"/>
        </w:rPr>
        <w:t xml:space="preserve"> контрол</w:t>
      </w:r>
      <w:r w:rsidR="00D91F27" w:rsidRPr="00C41B8E">
        <w:rPr>
          <w:rFonts w:ascii="Arial" w:hAnsi="Arial" w:cs="Arial"/>
          <w:color w:val="000000" w:themeColor="text1"/>
          <w:lang w:val="ru-RU"/>
        </w:rPr>
        <w:t>я</w:t>
      </w:r>
      <w:r w:rsidRPr="00C41B8E">
        <w:rPr>
          <w:rFonts w:ascii="Arial" w:hAnsi="Arial" w:cs="Arial"/>
          <w:color w:val="000000" w:themeColor="text1"/>
          <w:lang w:val="ru-RU"/>
        </w:rPr>
        <w:t xml:space="preserve"> надежности оценок</w:t>
      </w:r>
      <w:r w:rsidR="00D91F27" w:rsidRPr="00C41B8E">
        <w:rPr>
          <w:rFonts w:ascii="Arial" w:hAnsi="Arial" w:cs="Arial"/>
          <w:color w:val="000000" w:themeColor="text1"/>
          <w:lang w:val="ru-RU"/>
        </w:rPr>
        <w:t xml:space="preserve"> с целью</w:t>
      </w:r>
      <w:r w:rsidRPr="00C41B8E">
        <w:rPr>
          <w:rFonts w:ascii="Arial" w:hAnsi="Arial" w:cs="Arial"/>
          <w:color w:val="000000" w:themeColor="text1"/>
          <w:lang w:val="ru-RU"/>
        </w:rPr>
        <w:t xml:space="preserve"> исключ</w:t>
      </w:r>
      <w:r w:rsidR="00D91F27" w:rsidRPr="00C41B8E">
        <w:rPr>
          <w:rFonts w:ascii="Arial" w:hAnsi="Arial" w:cs="Arial"/>
          <w:color w:val="000000" w:themeColor="text1"/>
          <w:lang w:val="ru-RU"/>
        </w:rPr>
        <w:t>ения</w:t>
      </w:r>
      <w:r w:rsidRPr="00C41B8E">
        <w:rPr>
          <w:rFonts w:ascii="Arial" w:hAnsi="Arial" w:cs="Arial"/>
          <w:color w:val="000000" w:themeColor="text1"/>
          <w:lang w:val="ru-RU"/>
        </w:rPr>
        <w:t xml:space="preserve"> недостоверны</w:t>
      </w:r>
      <w:r w:rsidR="00D91F27" w:rsidRPr="00C41B8E">
        <w:rPr>
          <w:rFonts w:ascii="Arial" w:hAnsi="Arial" w:cs="Arial"/>
          <w:color w:val="000000" w:themeColor="text1"/>
          <w:lang w:val="ru-RU"/>
        </w:rPr>
        <w:t>х</w:t>
      </w:r>
      <w:r w:rsidRPr="00C41B8E">
        <w:rPr>
          <w:rFonts w:ascii="Arial" w:hAnsi="Arial" w:cs="Arial"/>
          <w:color w:val="000000" w:themeColor="text1"/>
          <w:lang w:val="ru-RU"/>
        </w:rPr>
        <w:t xml:space="preserve"> данны</w:t>
      </w:r>
      <w:r w:rsidR="00D91F27" w:rsidRPr="00C41B8E">
        <w:rPr>
          <w:rFonts w:ascii="Arial" w:hAnsi="Arial" w:cs="Arial"/>
          <w:color w:val="000000" w:themeColor="text1"/>
          <w:lang w:val="ru-RU"/>
        </w:rPr>
        <w:t>х</w:t>
      </w:r>
      <w:r w:rsidRPr="00C41B8E">
        <w:rPr>
          <w:rFonts w:ascii="Arial" w:hAnsi="Arial" w:cs="Arial"/>
          <w:color w:val="000000" w:themeColor="text1"/>
          <w:lang w:val="ru-RU"/>
        </w:rPr>
        <w:t>.</w:t>
      </w:r>
    </w:p>
    <w:p w:rsidR="002A0330" w:rsidRPr="000F68FA" w:rsidRDefault="002A0330" w:rsidP="000F68FA">
      <w:pPr>
        <w:pStyle w:val="2"/>
        <w:rPr>
          <w:rFonts w:ascii="Arial" w:hAnsi="Arial" w:cs="Arial"/>
          <w:b/>
          <w:color w:val="000000" w:themeColor="text1"/>
          <w:lang w:val="ru-RU"/>
        </w:rPr>
      </w:pPr>
      <w:bookmarkStart w:id="3" w:name="_Toc478111139"/>
      <w:r w:rsidRPr="000F68FA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ДАННЫЕ </w:t>
      </w:r>
      <w:r w:rsidR="00667FD5" w:rsidRPr="000F68FA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РЕНИКНГА</w:t>
      </w:r>
      <w:bookmarkEnd w:id="3"/>
    </w:p>
    <w:p w:rsidR="00464169" w:rsidRPr="00C41B8E" w:rsidRDefault="002A0330" w:rsidP="00E926FF">
      <w:pPr>
        <w:pStyle w:val="a7"/>
        <w:tabs>
          <w:tab w:val="left" w:pos="370"/>
        </w:tabs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Для </w:t>
      </w:r>
      <w:r w:rsidR="00464169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составления </w:t>
      </w:r>
      <w:proofErr w:type="spellStart"/>
      <w:r w:rsidR="00667FD5"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>ренкинга</w:t>
      </w:r>
      <w:proofErr w:type="spellEnd"/>
      <w:r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</w:t>
      </w:r>
      <w:r w:rsidR="00464169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запрашиваются следующие данные в абсолютных цифрах</w:t>
      </w:r>
      <w:r w:rsidR="00EC3372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, а также рост этих показателей по сравнению с предыдущим периодом (201</w:t>
      </w:r>
      <w:r w:rsidR="00024E7E">
        <w:rPr>
          <w:rFonts w:eastAsiaTheme="minorHAnsi" w:cs="Arial"/>
          <w:color w:val="000000" w:themeColor="text1"/>
          <w:sz w:val="24"/>
          <w:szCs w:val="24"/>
          <w:lang w:val="ru-RU"/>
        </w:rPr>
        <w:t>6</w:t>
      </w:r>
      <w:r w:rsidR="00EC3372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годом) – в процентах</w:t>
      </w:r>
      <w:r w:rsidR="00464169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:</w:t>
      </w:r>
    </w:p>
    <w:p w:rsidR="00A57746" w:rsidRPr="00C41B8E" w:rsidRDefault="00C62609" w:rsidP="000F68FA">
      <w:pPr>
        <w:numPr>
          <w:ilvl w:val="0"/>
          <w:numId w:val="26"/>
        </w:num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 xml:space="preserve">Объем выручки </w:t>
      </w:r>
      <w:r w:rsidR="00424A72" w:rsidRPr="00C41B8E">
        <w:rPr>
          <w:rFonts w:ascii="Arial" w:hAnsi="Arial" w:cs="Arial"/>
          <w:color w:val="000000" w:themeColor="text1"/>
          <w:lang w:val="ru-RU"/>
        </w:rPr>
        <w:t xml:space="preserve">от </w:t>
      </w:r>
      <w:proofErr w:type="spellStart"/>
      <w:r w:rsidRPr="00C41B8E">
        <w:rPr>
          <w:rFonts w:ascii="Arial" w:hAnsi="Arial" w:cs="Arial"/>
          <w:color w:val="000000" w:themeColor="text1"/>
          <w:lang w:val="ru-RU"/>
        </w:rPr>
        <w:t>онлайн-продаж</w:t>
      </w:r>
      <w:proofErr w:type="spellEnd"/>
      <w:r w:rsidR="00A57746" w:rsidRPr="00C41B8E">
        <w:rPr>
          <w:rFonts w:ascii="Arial" w:hAnsi="Arial" w:cs="Arial"/>
          <w:color w:val="000000" w:themeColor="text1"/>
          <w:lang w:val="ru-RU"/>
        </w:rPr>
        <w:t xml:space="preserve"> в тенге (</w:t>
      </w:r>
      <w:r w:rsidR="00EC3372" w:rsidRPr="00C41B8E">
        <w:rPr>
          <w:rFonts w:ascii="Arial" w:hAnsi="Arial" w:cs="Arial"/>
          <w:color w:val="000000" w:themeColor="text1"/>
          <w:lang w:val="ru-RU"/>
        </w:rPr>
        <w:t xml:space="preserve">годовой </w:t>
      </w:r>
      <w:r w:rsidR="00A57746" w:rsidRPr="00C41B8E">
        <w:rPr>
          <w:rFonts w:ascii="Arial" w:hAnsi="Arial" w:cs="Arial"/>
          <w:color w:val="000000" w:themeColor="text1"/>
          <w:lang w:val="ru-RU"/>
        </w:rPr>
        <w:t>и среднемесячны</w:t>
      </w:r>
      <w:r w:rsidR="00EC3372" w:rsidRPr="00C41B8E">
        <w:rPr>
          <w:rFonts w:ascii="Arial" w:hAnsi="Arial" w:cs="Arial"/>
          <w:color w:val="000000" w:themeColor="text1"/>
          <w:lang w:val="ru-RU"/>
        </w:rPr>
        <w:t>е</w:t>
      </w:r>
      <w:r w:rsidR="00EB04E0" w:rsidRPr="00C41B8E">
        <w:rPr>
          <w:rFonts w:ascii="Arial" w:hAnsi="Arial" w:cs="Arial"/>
          <w:color w:val="000000" w:themeColor="text1"/>
          <w:lang w:val="ru-RU"/>
        </w:rPr>
        <w:t xml:space="preserve"> показател</w:t>
      </w:r>
      <w:r w:rsidR="00EC3372" w:rsidRPr="00C41B8E">
        <w:rPr>
          <w:rFonts w:ascii="Arial" w:hAnsi="Arial" w:cs="Arial"/>
          <w:color w:val="000000" w:themeColor="text1"/>
          <w:lang w:val="ru-RU"/>
        </w:rPr>
        <w:t>и</w:t>
      </w:r>
      <w:r w:rsidR="00A57746" w:rsidRPr="00C41B8E">
        <w:rPr>
          <w:rFonts w:ascii="Arial" w:hAnsi="Arial" w:cs="Arial"/>
          <w:color w:val="000000" w:themeColor="text1"/>
          <w:lang w:val="ru-RU"/>
        </w:rPr>
        <w:t>)</w:t>
      </w:r>
      <w:r w:rsidR="007A1F68" w:rsidRPr="00C41B8E">
        <w:rPr>
          <w:rFonts w:ascii="Arial" w:hAnsi="Arial" w:cs="Arial"/>
          <w:color w:val="000000" w:themeColor="text1"/>
          <w:lang w:val="ru-RU"/>
        </w:rPr>
        <w:t>;</w:t>
      </w:r>
    </w:p>
    <w:p w:rsidR="00464169" w:rsidRPr="00C41B8E" w:rsidRDefault="00464169" w:rsidP="000F68FA">
      <w:pPr>
        <w:numPr>
          <w:ilvl w:val="0"/>
          <w:numId w:val="26"/>
        </w:num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lastRenderedPageBreak/>
        <w:t>Количество размещенных заказов (</w:t>
      </w:r>
      <w:proofErr w:type="gramStart"/>
      <w:r w:rsidR="00EC3372" w:rsidRPr="00C41B8E">
        <w:rPr>
          <w:rFonts w:ascii="Arial" w:hAnsi="Arial" w:cs="Arial"/>
          <w:color w:val="000000" w:themeColor="text1"/>
          <w:lang w:val="ru-RU"/>
        </w:rPr>
        <w:t>годовой</w:t>
      </w:r>
      <w:proofErr w:type="gramEnd"/>
      <w:r w:rsidR="00EC3372" w:rsidRPr="00C41B8E">
        <w:rPr>
          <w:rFonts w:ascii="Arial" w:hAnsi="Arial" w:cs="Arial"/>
          <w:color w:val="000000" w:themeColor="text1"/>
          <w:lang w:val="ru-RU"/>
        </w:rPr>
        <w:t xml:space="preserve"> и среднемесячные показатели</w:t>
      </w:r>
      <w:r w:rsidRPr="00C41B8E">
        <w:rPr>
          <w:rFonts w:ascii="Arial" w:hAnsi="Arial" w:cs="Arial"/>
          <w:color w:val="000000" w:themeColor="text1"/>
          <w:lang w:val="ru-RU"/>
        </w:rPr>
        <w:t>)</w:t>
      </w:r>
      <w:r w:rsidR="00213CD5" w:rsidRPr="00C41B8E">
        <w:rPr>
          <w:rFonts w:ascii="Arial" w:hAnsi="Arial" w:cs="Arial"/>
          <w:color w:val="000000" w:themeColor="text1"/>
          <w:lang w:val="ru-RU"/>
        </w:rPr>
        <w:t>;</w:t>
      </w:r>
    </w:p>
    <w:p w:rsidR="00464169" w:rsidRPr="00C41B8E" w:rsidRDefault="00464169" w:rsidP="000F68FA">
      <w:pPr>
        <w:numPr>
          <w:ilvl w:val="0"/>
          <w:numId w:val="26"/>
        </w:num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>Среднемесячная посещаемость (количество посетителей в месяц)</w:t>
      </w:r>
      <w:r w:rsidR="00213CD5" w:rsidRPr="00C41B8E">
        <w:rPr>
          <w:rFonts w:ascii="Arial" w:hAnsi="Arial" w:cs="Arial"/>
          <w:color w:val="000000" w:themeColor="text1"/>
          <w:lang w:val="ru-RU"/>
        </w:rPr>
        <w:t>;</w:t>
      </w:r>
    </w:p>
    <w:p w:rsidR="00464169" w:rsidRPr="00C41B8E" w:rsidRDefault="00464169" w:rsidP="000F68FA">
      <w:pPr>
        <w:numPr>
          <w:ilvl w:val="0"/>
          <w:numId w:val="26"/>
        </w:numPr>
        <w:spacing w:after="120"/>
        <w:jc w:val="both"/>
        <w:rPr>
          <w:rFonts w:ascii="Arial" w:hAnsi="Arial" w:cs="Arial"/>
          <w:lang w:val="ru-RU"/>
        </w:rPr>
      </w:pPr>
      <w:r w:rsidRPr="00C41B8E">
        <w:rPr>
          <w:rFonts w:ascii="Arial" w:hAnsi="Arial" w:cs="Arial"/>
          <w:lang w:val="ru-RU"/>
        </w:rPr>
        <w:t>Конверсия посещаемости в заказы (количество заказов на 100 посетителей в месяц)</w:t>
      </w:r>
      <w:r w:rsidR="00213CD5" w:rsidRPr="00C41B8E">
        <w:rPr>
          <w:rFonts w:ascii="Arial" w:hAnsi="Arial" w:cs="Arial"/>
          <w:lang w:val="ru-RU"/>
        </w:rPr>
        <w:t>;</w:t>
      </w:r>
    </w:p>
    <w:p w:rsidR="00464169" w:rsidRPr="00C41B8E" w:rsidRDefault="00464169" w:rsidP="000F68FA">
      <w:pPr>
        <w:numPr>
          <w:ilvl w:val="0"/>
          <w:numId w:val="26"/>
        </w:numPr>
        <w:spacing w:after="120"/>
        <w:jc w:val="both"/>
        <w:rPr>
          <w:rFonts w:ascii="Arial" w:hAnsi="Arial" w:cs="Arial"/>
          <w:lang w:val="ru-RU"/>
        </w:rPr>
      </w:pPr>
      <w:r w:rsidRPr="00C41B8E">
        <w:rPr>
          <w:rFonts w:ascii="Arial" w:hAnsi="Arial" w:cs="Arial"/>
          <w:lang w:val="ru-RU"/>
        </w:rPr>
        <w:t>Конверсия размещенных заказов в выполненные/оплаченные заказы (коэффициент выполняемости)</w:t>
      </w:r>
      <w:r w:rsidR="00213CD5" w:rsidRPr="00C41B8E">
        <w:rPr>
          <w:rFonts w:ascii="Arial" w:hAnsi="Arial" w:cs="Arial"/>
          <w:lang w:val="ru-RU"/>
        </w:rPr>
        <w:t>;</w:t>
      </w:r>
    </w:p>
    <w:p w:rsidR="00464169" w:rsidRPr="00C41B8E" w:rsidRDefault="00464169" w:rsidP="000F68FA">
      <w:pPr>
        <w:numPr>
          <w:ilvl w:val="0"/>
          <w:numId w:val="26"/>
        </w:numPr>
        <w:spacing w:after="120"/>
        <w:jc w:val="both"/>
        <w:rPr>
          <w:rFonts w:ascii="Arial" w:hAnsi="Arial" w:cs="Arial"/>
          <w:lang w:val="ru-RU"/>
        </w:rPr>
      </w:pPr>
      <w:r w:rsidRPr="00C41B8E">
        <w:rPr>
          <w:rFonts w:ascii="Arial" w:hAnsi="Arial" w:cs="Arial"/>
          <w:lang w:val="ru-RU"/>
        </w:rPr>
        <w:t xml:space="preserve">Количество </w:t>
      </w:r>
      <w:proofErr w:type="gramStart"/>
      <w:r w:rsidRPr="00C41B8E">
        <w:rPr>
          <w:rFonts w:ascii="Arial" w:hAnsi="Arial" w:cs="Arial"/>
          <w:lang w:val="ru-RU"/>
        </w:rPr>
        <w:t>выполненных</w:t>
      </w:r>
      <w:proofErr w:type="gramEnd"/>
      <w:r w:rsidRPr="00C41B8E">
        <w:rPr>
          <w:rFonts w:ascii="Arial" w:hAnsi="Arial" w:cs="Arial"/>
          <w:lang w:val="ru-RU"/>
        </w:rPr>
        <w:t xml:space="preserve"> </w:t>
      </w:r>
      <w:proofErr w:type="spellStart"/>
      <w:r w:rsidRPr="00C41B8E">
        <w:rPr>
          <w:rFonts w:ascii="Arial" w:hAnsi="Arial" w:cs="Arial"/>
          <w:lang w:val="ru-RU"/>
        </w:rPr>
        <w:t>онлайн-заказов</w:t>
      </w:r>
      <w:proofErr w:type="spellEnd"/>
      <w:r w:rsidRPr="00C41B8E">
        <w:rPr>
          <w:rFonts w:ascii="Arial" w:hAnsi="Arial" w:cs="Arial"/>
          <w:lang w:val="ru-RU"/>
        </w:rPr>
        <w:t xml:space="preserve"> (</w:t>
      </w:r>
      <w:r w:rsidR="00EC3372" w:rsidRPr="00C41B8E">
        <w:rPr>
          <w:rFonts w:ascii="Arial" w:hAnsi="Arial" w:cs="Arial"/>
          <w:lang w:val="ru-RU"/>
        </w:rPr>
        <w:t>годовой и среднемесячные показатели</w:t>
      </w:r>
      <w:r w:rsidRPr="00C41B8E">
        <w:rPr>
          <w:rFonts w:ascii="Arial" w:hAnsi="Arial" w:cs="Arial"/>
          <w:lang w:val="ru-RU"/>
        </w:rPr>
        <w:t>)</w:t>
      </w:r>
      <w:r w:rsidR="00213CD5" w:rsidRPr="00C41B8E">
        <w:rPr>
          <w:rFonts w:ascii="Arial" w:hAnsi="Arial" w:cs="Arial"/>
          <w:lang w:val="ru-RU"/>
        </w:rPr>
        <w:t>;</w:t>
      </w:r>
    </w:p>
    <w:p w:rsidR="00464169" w:rsidRPr="00C41B8E" w:rsidRDefault="00464169" w:rsidP="000F68FA">
      <w:pPr>
        <w:numPr>
          <w:ilvl w:val="0"/>
          <w:numId w:val="26"/>
        </w:num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 xml:space="preserve">Средний чек в </w:t>
      </w:r>
      <w:proofErr w:type="spellStart"/>
      <w:proofErr w:type="gramStart"/>
      <w:r w:rsidRPr="00C41B8E">
        <w:rPr>
          <w:rFonts w:ascii="Arial" w:hAnsi="Arial" w:cs="Arial"/>
          <w:color w:val="000000" w:themeColor="text1"/>
          <w:lang w:val="ru-RU"/>
        </w:rPr>
        <w:t>интернет-магазине</w:t>
      </w:r>
      <w:proofErr w:type="spellEnd"/>
      <w:proofErr w:type="gramEnd"/>
      <w:r w:rsidR="00213CD5" w:rsidRPr="00C41B8E">
        <w:rPr>
          <w:rFonts w:ascii="Arial" w:hAnsi="Arial" w:cs="Arial"/>
          <w:color w:val="000000" w:themeColor="text1"/>
          <w:lang w:val="ru-RU"/>
        </w:rPr>
        <w:t>;</w:t>
      </w:r>
    </w:p>
    <w:p w:rsidR="00464169" w:rsidRPr="00C41B8E" w:rsidRDefault="00EC3372" w:rsidP="000F68FA">
      <w:pPr>
        <w:numPr>
          <w:ilvl w:val="0"/>
          <w:numId w:val="26"/>
        </w:num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>Количество зарегистрированных и активных к</w:t>
      </w:r>
      <w:r w:rsidR="00464169" w:rsidRPr="00C41B8E">
        <w:rPr>
          <w:rFonts w:ascii="Arial" w:hAnsi="Arial" w:cs="Arial"/>
          <w:color w:val="000000" w:themeColor="text1"/>
          <w:lang w:val="ru-RU"/>
        </w:rPr>
        <w:t>лиент</w:t>
      </w:r>
      <w:r w:rsidRPr="00C41B8E">
        <w:rPr>
          <w:rFonts w:ascii="Arial" w:hAnsi="Arial" w:cs="Arial"/>
          <w:color w:val="000000" w:themeColor="text1"/>
          <w:lang w:val="ru-RU"/>
        </w:rPr>
        <w:t>ов</w:t>
      </w:r>
      <w:r w:rsidR="00AC5875" w:rsidRPr="00C41B8E">
        <w:rPr>
          <w:rFonts w:ascii="Arial" w:hAnsi="Arial" w:cs="Arial"/>
          <w:color w:val="000000" w:themeColor="text1"/>
          <w:lang w:val="ru-RU"/>
        </w:rPr>
        <w:t>.</w:t>
      </w:r>
    </w:p>
    <w:p w:rsidR="0098173F" w:rsidRPr="000F68FA" w:rsidRDefault="002A0330" w:rsidP="00E926FF">
      <w:pPr>
        <w:pStyle w:val="a7"/>
        <w:tabs>
          <w:tab w:val="left" w:pos="363"/>
        </w:tabs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0F68FA">
        <w:rPr>
          <w:rFonts w:cs="Arial"/>
          <w:color w:val="000000" w:themeColor="text1"/>
          <w:sz w:val="24"/>
          <w:szCs w:val="24"/>
          <w:lang w:val="ru-RU"/>
        </w:rPr>
        <w:t xml:space="preserve">Монетарные данные </w:t>
      </w:r>
      <w:r w:rsidR="001264A8" w:rsidRPr="000F68FA">
        <w:rPr>
          <w:rFonts w:cs="Arial"/>
          <w:color w:val="000000" w:themeColor="text1"/>
          <w:sz w:val="24"/>
          <w:szCs w:val="24"/>
          <w:lang w:val="ru-RU"/>
        </w:rPr>
        <w:t xml:space="preserve">предоставляются в </w:t>
      </w:r>
      <w:r w:rsidR="00C87E39" w:rsidRPr="000F68FA">
        <w:rPr>
          <w:rFonts w:cs="Arial"/>
          <w:color w:val="000000" w:themeColor="text1"/>
          <w:sz w:val="24"/>
          <w:szCs w:val="24"/>
          <w:lang w:val="ru-RU"/>
        </w:rPr>
        <w:t>долл. США по среднему</w:t>
      </w:r>
      <w:r w:rsidR="00C87E39"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курсу </w:t>
      </w:r>
      <w:r w:rsidR="00C87E39" w:rsidRPr="000F68FA">
        <w:rPr>
          <w:rFonts w:cs="Arial"/>
          <w:color w:val="000000" w:themeColor="text1"/>
          <w:sz w:val="24"/>
          <w:szCs w:val="24"/>
          <w:lang w:val="ru-RU"/>
        </w:rPr>
        <w:t>долл</w:t>
      </w:r>
      <w:proofErr w:type="gramStart"/>
      <w:r w:rsidR="00C87E39" w:rsidRPr="000F68FA">
        <w:rPr>
          <w:rFonts w:cs="Arial"/>
          <w:color w:val="000000" w:themeColor="text1"/>
          <w:sz w:val="24"/>
          <w:szCs w:val="24"/>
          <w:lang w:val="ru-RU"/>
        </w:rPr>
        <w:t>.С</w:t>
      </w:r>
      <w:proofErr w:type="gramEnd"/>
      <w:r w:rsidR="00C87E39" w:rsidRPr="000F68FA">
        <w:rPr>
          <w:rFonts w:cs="Arial"/>
          <w:color w:val="000000" w:themeColor="text1"/>
          <w:sz w:val="24"/>
          <w:szCs w:val="24"/>
          <w:lang w:val="ru-RU"/>
        </w:rPr>
        <w:t xml:space="preserve">ША/тенге </w:t>
      </w:r>
      <w:r w:rsidR="00C87E39"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>за 201</w:t>
      </w:r>
      <w:r w:rsidR="00024E7E">
        <w:rPr>
          <w:rFonts w:eastAsiaTheme="minorHAnsi" w:cs="Arial"/>
          <w:color w:val="000000" w:themeColor="text1"/>
          <w:sz w:val="24"/>
          <w:szCs w:val="24"/>
          <w:lang w:val="ru-RU"/>
        </w:rPr>
        <w:t>7</w:t>
      </w:r>
      <w:r w:rsidR="00C87E39"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год, согласно данным Нац</w:t>
      </w:r>
      <w:r w:rsidR="00C87E39" w:rsidRPr="000F68FA">
        <w:rPr>
          <w:rFonts w:cs="Arial"/>
          <w:color w:val="000000" w:themeColor="text1"/>
          <w:sz w:val="24"/>
          <w:szCs w:val="24"/>
          <w:lang w:val="ru-RU"/>
        </w:rPr>
        <w:t>ионального Банка РК</w:t>
      </w:r>
      <w:r w:rsidR="00C87E39"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>.</w:t>
      </w:r>
      <w:r w:rsidR="00C87E39" w:rsidRPr="000F68FA">
        <w:rPr>
          <w:rFonts w:cs="Arial"/>
          <w:color w:val="FF0000"/>
          <w:sz w:val="24"/>
          <w:szCs w:val="24"/>
          <w:lang w:val="ru-RU"/>
        </w:rPr>
        <w:t xml:space="preserve"> </w:t>
      </w:r>
      <w:r w:rsidRPr="000F68FA">
        <w:rPr>
          <w:rFonts w:cs="Arial"/>
          <w:color w:val="000000" w:themeColor="text1"/>
          <w:sz w:val="24"/>
          <w:szCs w:val="24"/>
          <w:lang w:val="ru-RU"/>
        </w:rPr>
        <w:t>Поправка на инфляцию не производится.</w:t>
      </w:r>
    </w:p>
    <w:p w:rsidR="002A0330" w:rsidRPr="000F68FA" w:rsidRDefault="002A0330" w:rsidP="00E926FF">
      <w:pPr>
        <w:pStyle w:val="a7"/>
        <w:tabs>
          <w:tab w:val="left" w:pos="363"/>
        </w:tabs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A61699"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>ренкинга</w:t>
      </w:r>
      <w:proofErr w:type="spellEnd"/>
      <w:r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принимаются данные за период в 12 месяцев с января по декабрь 201</w:t>
      </w:r>
      <w:r w:rsidR="00024E7E">
        <w:rPr>
          <w:rFonts w:eastAsiaTheme="minorHAnsi" w:cs="Arial"/>
          <w:color w:val="000000" w:themeColor="text1"/>
          <w:sz w:val="24"/>
          <w:szCs w:val="24"/>
          <w:lang w:val="ru-RU"/>
        </w:rPr>
        <w:t>7</w:t>
      </w:r>
      <w:r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г.</w:t>
      </w:r>
    </w:p>
    <w:p w:rsidR="00EC3372" w:rsidRPr="000F68FA" w:rsidRDefault="00EC3372" w:rsidP="00E926FF">
      <w:pPr>
        <w:pStyle w:val="a7"/>
        <w:tabs>
          <w:tab w:val="left" w:pos="363"/>
        </w:tabs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Более детальное пояснение расчетов </w:t>
      </w:r>
      <w:r w:rsidR="006D45E3"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и определение дефиниций </w:t>
      </w:r>
      <w:r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>предоставляется далее.</w:t>
      </w:r>
    </w:p>
    <w:p w:rsidR="00401DF7" w:rsidRPr="000F68FA" w:rsidRDefault="00401DF7" w:rsidP="000F68FA">
      <w:pPr>
        <w:pStyle w:val="2"/>
        <w:rPr>
          <w:rFonts w:cs="Arial"/>
          <w:b/>
          <w:color w:val="000000" w:themeColor="text1"/>
          <w:sz w:val="24"/>
          <w:szCs w:val="24"/>
          <w:lang w:val="ru-RU"/>
        </w:rPr>
      </w:pPr>
      <w:bookmarkStart w:id="4" w:name="_Toc478111140"/>
      <w:r w:rsidRPr="000F68FA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МЕТОД РАНЖИРОВАНИЯ</w:t>
      </w:r>
      <w:bookmarkEnd w:id="4"/>
    </w:p>
    <w:p w:rsidR="000C567E" w:rsidRPr="00C41B8E" w:rsidRDefault="00401DF7" w:rsidP="00E926FF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 xml:space="preserve">Ранжирование компаний для составления рейтинга осуществляется </w:t>
      </w:r>
      <w:r w:rsidRPr="00C41B8E">
        <w:rPr>
          <w:rFonts w:ascii="Arial" w:hAnsi="Arial" w:cs="Arial"/>
          <w:b/>
          <w:color w:val="000000" w:themeColor="text1"/>
          <w:lang w:val="ru-RU"/>
        </w:rPr>
        <w:t xml:space="preserve">по </w:t>
      </w:r>
      <w:r w:rsidR="00C62609" w:rsidRPr="00C41B8E">
        <w:rPr>
          <w:rFonts w:ascii="Arial" w:hAnsi="Arial" w:cs="Arial"/>
          <w:b/>
          <w:color w:val="000000" w:themeColor="text1"/>
          <w:lang w:val="ru-RU"/>
        </w:rPr>
        <w:t>объему выручки</w:t>
      </w:r>
      <w:r w:rsidRPr="00C41B8E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C87E39" w:rsidRPr="00C41B8E">
        <w:rPr>
          <w:rFonts w:ascii="Arial" w:hAnsi="Arial" w:cs="Arial"/>
          <w:b/>
          <w:color w:val="000000" w:themeColor="text1"/>
          <w:lang w:val="ru-RU"/>
        </w:rPr>
        <w:t xml:space="preserve">от </w:t>
      </w:r>
      <w:proofErr w:type="spellStart"/>
      <w:r w:rsidRPr="00C41B8E">
        <w:rPr>
          <w:rFonts w:ascii="Arial" w:hAnsi="Arial" w:cs="Arial"/>
          <w:b/>
          <w:color w:val="000000" w:themeColor="text1"/>
          <w:lang w:val="ru-RU"/>
        </w:rPr>
        <w:t>онлайн</w:t>
      </w:r>
      <w:proofErr w:type="spellEnd"/>
      <w:r w:rsidRPr="00C41B8E">
        <w:rPr>
          <w:rFonts w:ascii="Arial" w:hAnsi="Arial" w:cs="Arial"/>
          <w:b/>
          <w:color w:val="000000" w:themeColor="text1"/>
          <w:lang w:val="ru-RU"/>
        </w:rPr>
        <w:t xml:space="preserve"> продаж</w:t>
      </w:r>
      <w:r w:rsidRPr="00C41B8E">
        <w:rPr>
          <w:rFonts w:ascii="Arial" w:hAnsi="Arial" w:cs="Arial"/>
          <w:color w:val="000000" w:themeColor="text1"/>
          <w:lang w:val="ru-RU"/>
        </w:rPr>
        <w:t xml:space="preserve"> по итогам полного календарного</w:t>
      </w:r>
      <w:r w:rsidR="00E926FF" w:rsidRPr="00C41B8E">
        <w:rPr>
          <w:rFonts w:ascii="Arial" w:hAnsi="Arial" w:cs="Arial"/>
          <w:color w:val="000000" w:themeColor="text1"/>
          <w:lang w:val="ru-RU"/>
        </w:rPr>
        <w:t xml:space="preserve"> 201</w:t>
      </w:r>
      <w:r w:rsidR="00024E7E">
        <w:rPr>
          <w:rFonts w:ascii="Arial" w:hAnsi="Arial" w:cs="Arial"/>
          <w:color w:val="000000" w:themeColor="text1"/>
          <w:lang w:val="ru-RU"/>
        </w:rPr>
        <w:t>7</w:t>
      </w:r>
      <w:r w:rsidR="00E926FF" w:rsidRPr="00C41B8E">
        <w:rPr>
          <w:rFonts w:ascii="Arial" w:hAnsi="Arial" w:cs="Arial"/>
          <w:color w:val="000000" w:themeColor="text1"/>
          <w:lang w:val="ru-RU"/>
        </w:rPr>
        <w:t xml:space="preserve"> года.</w:t>
      </w:r>
      <w:r w:rsidR="00834E23" w:rsidRPr="00C41B8E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E926FF" w:rsidRPr="00C41B8E" w:rsidRDefault="00E926FF" w:rsidP="00055933">
      <w:pPr>
        <w:pStyle w:val="a7"/>
        <w:tabs>
          <w:tab w:val="left" w:pos="1284"/>
          <w:tab w:val="left" w:pos="2598"/>
          <w:tab w:val="left" w:pos="3103"/>
          <w:tab w:val="left" w:pos="5064"/>
          <w:tab w:val="left" w:pos="6089"/>
          <w:tab w:val="left" w:pos="6473"/>
          <w:tab w:val="left" w:pos="7265"/>
          <w:tab w:val="left" w:pos="8823"/>
          <w:tab w:val="left" w:pos="9200"/>
          <w:tab w:val="left" w:pos="10367"/>
        </w:tabs>
        <w:ind w:left="0" w:right="114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Компании,</w:t>
      </w:r>
      <w:r w:rsidR="00C87E39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не предоставившие данные о себе, публикуются в </w:t>
      </w:r>
      <w:proofErr w:type="spellStart"/>
      <w:r w:rsidR="00A61699"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>ренкинге</w:t>
      </w:r>
      <w:proofErr w:type="spellEnd"/>
      <w:r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по средневзвешенным данным, предоставленных конкурентами и по оценочным данным экспертов.</w:t>
      </w:r>
    </w:p>
    <w:p w:rsidR="002A0330" w:rsidRPr="000F68FA" w:rsidRDefault="002A0330" w:rsidP="000F68FA">
      <w:pPr>
        <w:pStyle w:val="2"/>
        <w:rPr>
          <w:rFonts w:cs="Arial"/>
          <w:b/>
          <w:color w:val="000000" w:themeColor="text1"/>
          <w:sz w:val="24"/>
          <w:szCs w:val="24"/>
          <w:lang w:val="ru-RU"/>
        </w:rPr>
      </w:pPr>
      <w:bookmarkStart w:id="5" w:name="_Toc478111141"/>
      <w:r w:rsidRPr="000F68FA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ОЦЕНОЧНЫЕ ДАННЫЕ</w:t>
      </w:r>
      <w:bookmarkEnd w:id="5"/>
    </w:p>
    <w:p w:rsidR="002900EC" w:rsidRPr="00C41B8E" w:rsidRDefault="005851A6" w:rsidP="00E926FF">
      <w:pPr>
        <w:pStyle w:val="a7"/>
        <w:tabs>
          <w:tab w:val="left" w:pos="363"/>
        </w:tabs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Д</w:t>
      </w:r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анные, 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не</w:t>
      </w:r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предоставлен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ные</w:t>
      </w:r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компаниями либо не подтвержден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н</w:t>
      </w:r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ы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е</w:t>
      </w:r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по независимым источникам, такие как </w:t>
      </w:r>
      <w:r w:rsidR="00C87E39" w:rsidRPr="00C41B8E">
        <w:rPr>
          <w:rFonts w:eastAsiaTheme="minorHAnsi" w:cs="Arial"/>
          <w:color w:val="000000" w:themeColor="text1"/>
          <w:sz w:val="24"/>
          <w:szCs w:val="24"/>
          <w:u w:val="single"/>
          <w:lang w:val="ru-RU"/>
        </w:rPr>
        <w:t xml:space="preserve">объем </w:t>
      </w:r>
      <w:proofErr w:type="gramStart"/>
      <w:r w:rsidR="00C87E39" w:rsidRPr="00C41B8E">
        <w:rPr>
          <w:rFonts w:eastAsiaTheme="minorHAnsi" w:cs="Arial"/>
          <w:color w:val="000000" w:themeColor="text1"/>
          <w:sz w:val="24"/>
          <w:szCs w:val="24"/>
          <w:u w:val="single"/>
          <w:lang w:val="ru-RU"/>
        </w:rPr>
        <w:t>выручки</w:t>
      </w:r>
      <w:proofErr w:type="gramEnd"/>
      <w:r w:rsidR="00C87E39" w:rsidRPr="00C41B8E">
        <w:rPr>
          <w:rFonts w:eastAsiaTheme="minorHAnsi" w:cs="Arial"/>
          <w:color w:val="000000" w:themeColor="text1"/>
          <w:sz w:val="24"/>
          <w:szCs w:val="24"/>
          <w:u w:val="single"/>
          <w:lang w:val="ru-RU"/>
        </w:rPr>
        <w:t xml:space="preserve"> от </w:t>
      </w:r>
      <w:proofErr w:type="spellStart"/>
      <w:r w:rsidR="00062E0A" w:rsidRPr="00C41B8E">
        <w:rPr>
          <w:rFonts w:eastAsiaTheme="minorHAnsi" w:cs="Arial"/>
          <w:color w:val="000000" w:themeColor="text1"/>
          <w:sz w:val="24"/>
          <w:szCs w:val="24"/>
          <w:u w:val="single"/>
          <w:lang w:val="ru-RU"/>
        </w:rPr>
        <w:t>онлайн-продаж</w:t>
      </w:r>
      <w:proofErr w:type="spellEnd"/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,</w:t>
      </w:r>
      <w:r w:rsidR="00EC3372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посещаемость, </w:t>
      </w:r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количество заказов</w:t>
      </w:r>
      <w:r w:rsidR="00EC3372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и </w:t>
      </w:r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средний чек, представленных в рамках </w:t>
      </w:r>
      <w:proofErr w:type="spellStart"/>
      <w:r w:rsidR="00A61699"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>ренкинга</w:t>
      </w:r>
      <w:proofErr w:type="spellEnd"/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, являются оценочными. Эти оценки основаны на </w:t>
      </w:r>
      <w:proofErr w:type="gramStart"/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доступных</w:t>
      </w:r>
      <w:proofErr w:type="gramEnd"/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на момент подготовки </w:t>
      </w:r>
      <w:proofErr w:type="spellStart"/>
      <w:r w:rsidR="00A61699"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>ренкинга</w:t>
      </w:r>
      <w:proofErr w:type="spellEnd"/>
      <w:r w:rsidR="00062E0A"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</w:t>
      </w:r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данных из источников, перечисленных выше, 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экспертной оценке, либо на</w:t>
      </w:r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многоступенчатом алгоритме сведения этих данных и определения коэффициентов и «</w:t>
      </w:r>
      <w:proofErr w:type="spellStart"/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бенчмарков</w:t>
      </w:r>
      <w:proofErr w:type="spellEnd"/>
      <w:r w:rsidR="00062E0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» для различных категорий и отдельных </w:t>
      </w:r>
      <w:r w:rsidR="008C3D5D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компаний.</w:t>
      </w:r>
    </w:p>
    <w:p w:rsidR="00587407" w:rsidRPr="00C41B8E" w:rsidRDefault="00587407" w:rsidP="00E926FF">
      <w:pPr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br w:type="page"/>
      </w:r>
    </w:p>
    <w:p w:rsidR="002900EC" w:rsidRPr="000F68FA" w:rsidRDefault="00B7726D" w:rsidP="000F68FA">
      <w:pPr>
        <w:pStyle w:val="1"/>
        <w:tabs>
          <w:tab w:val="left" w:pos="426"/>
          <w:tab w:val="left" w:pos="709"/>
        </w:tabs>
        <w:spacing w:before="120" w:after="60"/>
        <w:rPr>
          <w:rFonts w:ascii="Arial" w:hAnsi="Arial" w:cs="Arial"/>
          <w:b/>
          <w:color w:val="7F7F7F" w:themeColor="text1" w:themeTint="80"/>
          <w:sz w:val="36"/>
          <w:szCs w:val="36"/>
          <w:lang w:val="ru-RU"/>
        </w:rPr>
      </w:pPr>
      <w:bookmarkStart w:id="6" w:name="_Toc478111142"/>
      <w:r w:rsidRPr="000F68FA">
        <w:rPr>
          <w:rFonts w:ascii="Arial" w:hAnsi="Arial" w:cs="Arial"/>
          <w:b/>
          <w:color w:val="7F7F7F" w:themeColor="text1" w:themeTint="80"/>
          <w:sz w:val="36"/>
          <w:szCs w:val="36"/>
          <w:lang w:val="ru-RU"/>
        </w:rPr>
        <w:lastRenderedPageBreak/>
        <w:t xml:space="preserve">ПРИЛОЖЕНИЕ А: </w:t>
      </w:r>
      <w:r w:rsidR="008F32B5" w:rsidRPr="000F68FA">
        <w:rPr>
          <w:rFonts w:ascii="Arial" w:hAnsi="Arial" w:cs="Arial"/>
          <w:b/>
          <w:color w:val="7F7F7F" w:themeColor="text1" w:themeTint="80"/>
          <w:sz w:val="36"/>
          <w:szCs w:val="36"/>
          <w:lang w:val="ru-RU"/>
        </w:rPr>
        <w:t>ИНТЕРНЕТ МАГАЗИНЫ</w:t>
      </w:r>
      <w:r w:rsidR="00380F57" w:rsidRPr="000F68FA">
        <w:rPr>
          <w:rFonts w:ascii="Arial" w:hAnsi="Arial" w:cs="Arial"/>
          <w:b/>
          <w:color w:val="7F7F7F" w:themeColor="text1" w:themeTint="80"/>
          <w:sz w:val="36"/>
          <w:szCs w:val="36"/>
          <w:lang w:val="ru-RU"/>
        </w:rPr>
        <w:t xml:space="preserve"> (В2С)</w:t>
      </w:r>
      <w:bookmarkEnd w:id="6"/>
    </w:p>
    <w:p w:rsidR="002900EC" w:rsidRPr="00C41B8E" w:rsidRDefault="002900EC" w:rsidP="00E926FF">
      <w:pPr>
        <w:pStyle w:val="a7"/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Под сектором </w:t>
      </w:r>
      <w:proofErr w:type="spellStart"/>
      <w:proofErr w:type="gramStart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интернет-магазины</w:t>
      </w:r>
      <w:proofErr w:type="spellEnd"/>
      <w:proofErr w:type="gramEnd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</w:t>
      </w:r>
      <w:r w:rsidR="00C51707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понимаются 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все торговые площадки, осуществляющие продажу товаров через интернет</w:t>
      </w:r>
      <w:r w:rsidR="00C51707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конечным потребителям (</w:t>
      </w:r>
      <w:r w:rsidR="00C51707" w:rsidRPr="00C41B8E">
        <w:rPr>
          <w:rFonts w:eastAsiaTheme="minorHAnsi" w:cs="Arial"/>
          <w:color w:val="000000" w:themeColor="text1"/>
          <w:sz w:val="24"/>
          <w:szCs w:val="24"/>
        </w:rPr>
        <w:t>business</w:t>
      </w:r>
      <w:r w:rsidR="00C51707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-</w:t>
      </w:r>
      <w:r w:rsidR="00C51707" w:rsidRPr="00C41B8E">
        <w:rPr>
          <w:rFonts w:eastAsiaTheme="minorHAnsi" w:cs="Arial"/>
          <w:color w:val="000000" w:themeColor="text1"/>
          <w:sz w:val="24"/>
          <w:szCs w:val="24"/>
        </w:rPr>
        <w:t>to</w:t>
      </w:r>
      <w:r w:rsidR="00C51707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-</w:t>
      </w:r>
      <w:r w:rsidR="00C51707" w:rsidRPr="00C41B8E">
        <w:rPr>
          <w:rFonts w:eastAsiaTheme="minorHAnsi" w:cs="Arial"/>
          <w:color w:val="000000" w:themeColor="text1"/>
          <w:sz w:val="24"/>
          <w:szCs w:val="24"/>
        </w:rPr>
        <w:t>consumers</w:t>
      </w:r>
      <w:r w:rsidR="00C51707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)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. Ключевым показателем </w:t>
      </w:r>
      <w:r w:rsidR="0042429D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включения </w:t>
      </w:r>
      <w:proofErr w:type="spellStart"/>
      <w:proofErr w:type="gramStart"/>
      <w:r w:rsidR="006A4967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интернет-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компании</w:t>
      </w:r>
      <w:proofErr w:type="spellEnd"/>
      <w:proofErr w:type="gramEnd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5B1161"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>ренкинг</w:t>
      </w:r>
      <w:proofErr w:type="spellEnd"/>
      <w:r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является осуществление заказа</w:t>
      </w:r>
      <w:r w:rsidR="00673CF6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на товар или услугу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через интернет</w:t>
      </w:r>
      <w:r w:rsidR="006A4967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, 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вне зависимости </w:t>
      </w:r>
      <w:r w:rsidR="006A4967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от способа 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оплата </w:t>
      </w:r>
      <w:r w:rsidR="006A4967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(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наличными при доставке, через терминалы, </w:t>
      </w:r>
      <w:proofErr w:type="spellStart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онлайн</w:t>
      </w:r>
      <w:proofErr w:type="spellEnd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и пр.).</w:t>
      </w:r>
    </w:p>
    <w:p w:rsidR="002900EC" w:rsidRPr="00C41B8E" w:rsidRDefault="002900EC" w:rsidP="00E926FF">
      <w:pPr>
        <w:pStyle w:val="a7"/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F86BBF"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>ренкинга</w:t>
      </w:r>
      <w:proofErr w:type="spellEnd"/>
      <w:r w:rsidRPr="000F68FA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принимается следующая классификация подсекторов:</w:t>
      </w:r>
    </w:p>
    <w:p w:rsidR="002900EC" w:rsidRPr="00C41B8E" w:rsidRDefault="002900EC" w:rsidP="00E926FF">
      <w:pPr>
        <w:pStyle w:val="a7"/>
        <w:numPr>
          <w:ilvl w:val="1"/>
          <w:numId w:val="21"/>
        </w:numPr>
        <w:tabs>
          <w:tab w:val="left" w:pos="822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Универсальные магазины;</w:t>
      </w:r>
    </w:p>
    <w:p w:rsidR="002900EC" w:rsidRPr="00C41B8E" w:rsidRDefault="002900EC" w:rsidP="00E926FF">
      <w:pPr>
        <w:pStyle w:val="a7"/>
        <w:numPr>
          <w:ilvl w:val="1"/>
          <w:numId w:val="21"/>
        </w:numPr>
        <w:tabs>
          <w:tab w:val="left" w:pos="822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Бытовая техника и потребительская электроника;</w:t>
      </w:r>
    </w:p>
    <w:p w:rsidR="002900EC" w:rsidRPr="00C41B8E" w:rsidRDefault="002900EC" w:rsidP="00E926FF">
      <w:pPr>
        <w:pStyle w:val="a7"/>
        <w:numPr>
          <w:ilvl w:val="1"/>
          <w:numId w:val="21"/>
        </w:numPr>
        <w:tabs>
          <w:tab w:val="left" w:pos="822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Одежда, парфюмерия и потребительские товары;</w:t>
      </w:r>
    </w:p>
    <w:p w:rsidR="002900EC" w:rsidRPr="00C41B8E" w:rsidRDefault="002900EC" w:rsidP="00E926FF">
      <w:pPr>
        <w:pStyle w:val="a7"/>
        <w:numPr>
          <w:ilvl w:val="1"/>
          <w:numId w:val="21"/>
        </w:numPr>
        <w:tabs>
          <w:tab w:val="left" w:pos="822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Продукты питания;</w:t>
      </w:r>
    </w:p>
    <w:p w:rsidR="00BD25B9" w:rsidRPr="00C41B8E" w:rsidRDefault="006419B7" w:rsidP="00E926FF">
      <w:pPr>
        <w:pStyle w:val="a7"/>
        <w:numPr>
          <w:ilvl w:val="1"/>
          <w:numId w:val="21"/>
        </w:numPr>
        <w:tabs>
          <w:tab w:val="left" w:pos="809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Продажа билетов;</w:t>
      </w:r>
    </w:p>
    <w:p w:rsidR="00765091" w:rsidRPr="00C41B8E" w:rsidRDefault="002900EC" w:rsidP="00E926FF">
      <w:pPr>
        <w:pStyle w:val="a7"/>
        <w:numPr>
          <w:ilvl w:val="1"/>
          <w:numId w:val="21"/>
        </w:numPr>
        <w:tabs>
          <w:tab w:val="left" w:pos="809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Прочие </w:t>
      </w:r>
      <w:proofErr w:type="spellStart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нишевые</w:t>
      </w:r>
      <w:proofErr w:type="spellEnd"/>
      <w:r w:rsidR="008E30DC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интернет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магазины.</w:t>
      </w:r>
    </w:p>
    <w:p w:rsidR="00BD25B9" w:rsidRPr="000F68FA" w:rsidRDefault="00BD25B9" w:rsidP="000F68FA">
      <w:pPr>
        <w:pStyle w:val="2"/>
        <w:spacing w:before="60" w:after="60"/>
        <w:rPr>
          <w:rFonts w:ascii="Arial" w:hAnsi="Arial" w:cs="Arial"/>
          <w:b/>
          <w:color w:val="000000" w:themeColor="text1"/>
          <w:lang w:val="ru-RU"/>
        </w:rPr>
      </w:pPr>
      <w:bookmarkStart w:id="7" w:name="_Toc478111143"/>
      <w:r w:rsidRPr="000F68FA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МЕТОДИКА ЗАПОЛНЕНИЯ АНКЕТЫ</w:t>
      </w:r>
      <w:bookmarkEnd w:id="7"/>
    </w:p>
    <w:p w:rsidR="00765091" w:rsidRPr="00C41B8E" w:rsidRDefault="00765091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>Для оценки количества заказов и объема продаж исключаются следующие типы заказов:</w:t>
      </w:r>
    </w:p>
    <w:p w:rsidR="00765091" w:rsidRPr="00C41B8E" w:rsidRDefault="00765091">
      <w:pPr>
        <w:numPr>
          <w:ilvl w:val="0"/>
          <w:numId w:val="16"/>
        </w:num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proofErr w:type="gramStart"/>
      <w:r w:rsidRPr="00C41B8E">
        <w:rPr>
          <w:rFonts w:ascii="Arial" w:hAnsi="Arial" w:cs="Arial"/>
          <w:color w:val="000000" w:themeColor="text1"/>
          <w:lang w:val="ru-RU"/>
        </w:rPr>
        <w:t>Совершенные по каталогам и телефону (вне связки с сайтом).</w:t>
      </w:r>
      <w:proofErr w:type="gramEnd"/>
      <w:r w:rsidRPr="00C41B8E">
        <w:rPr>
          <w:rFonts w:ascii="Arial" w:hAnsi="Arial" w:cs="Arial"/>
          <w:color w:val="000000" w:themeColor="text1"/>
          <w:lang w:val="ru-RU"/>
        </w:rPr>
        <w:t xml:space="preserve"> При этом заказы, которые совершались по телефону «с сайта», учитываются как </w:t>
      </w:r>
      <w:proofErr w:type="spellStart"/>
      <w:r w:rsidRPr="00C41B8E">
        <w:rPr>
          <w:rFonts w:ascii="Arial" w:hAnsi="Arial" w:cs="Arial"/>
          <w:color w:val="000000" w:themeColor="text1"/>
          <w:lang w:val="ru-RU"/>
        </w:rPr>
        <w:t>онлайн-продажи</w:t>
      </w:r>
      <w:proofErr w:type="spellEnd"/>
      <w:r w:rsidRPr="00C41B8E">
        <w:rPr>
          <w:rFonts w:ascii="Arial" w:hAnsi="Arial" w:cs="Arial"/>
          <w:color w:val="000000" w:themeColor="text1"/>
          <w:lang w:val="ru-RU"/>
        </w:rPr>
        <w:t>;</w:t>
      </w:r>
    </w:p>
    <w:p w:rsidR="00765091" w:rsidRPr="00C41B8E" w:rsidRDefault="00765091">
      <w:pPr>
        <w:numPr>
          <w:ilvl w:val="0"/>
          <w:numId w:val="16"/>
        </w:num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>Оформленные/совершенные через терминалы в магазине, как через специализированные терминалы, так и через установленные в магазине компьютеры;</w:t>
      </w:r>
    </w:p>
    <w:p w:rsidR="00E37193" w:rsidRPr="00C41B8E" w:rsidRDefault="00E37193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lang w:val="ru-RU"/>
        </w:rPr>
        <w:t>Данные предоставляются по месяцам</w:t>
      </w:r>
      <w:r w:rsidR="00AC5875" w:rsidRPr="00C41B8E">
        <w:rPr>
          <w:rFonts w:ascii="Arial" w:hAnsi="Arial" w:cs="Arial"/>
          <w:lang w:val="ru-RU"/>
        </w:rPr>
        <w:t xml:space="preserve">, </w:t>
      </w:r>
      <w:r w:rsidRPr="00C41B8E">
        <w:rPr>
          <w:rFonts w:ascii="Arial" w:hAnsi="Arial" w:cs="Arial"/>
          <w:color w:val="000000" w:themeColor="text1"/>
          <w:lang w:val="ru-RU"/>
        </w:rPr>
        <w:t>а также агрегировано за 201</w:t>
      </w:r>
      <w:r w:rsidR="00024E7E">
        <w:rPr>
          <w:rFonts w:ascii="Arial" w:hAnsi="Arial" w:cs="Arial"/>
          <w:color w:val="000000" w:themeColor="text1"/>
          <w:lang w:val="ru-RU"/>
        </w:rPr>
        <w:t>7</w:t>
      </w:r>
      <w:r w:rsidRPr="00C41B8E">
        <w:rPr>
          <w:rFonts w:ascii="Arial" w:hAnsi="Arial" w:cs="Arial"/>
          <w:color w:val="000000" w:themeColor="text1"/>
          <w:lang w:val="ru-RU"/>
        </w:rPr>
        <w:t xml:space="preserve"> г. </w:t>
      </w:r>
      <w:r w:rsidR="000D1916" w:rsidRPr="00C41B8E">
        <w:rPr>
          <w:rFonts w:ascii="Arial" w:hAnsi="Arial" w:cs="Arial"/>
          <w:color w:val="000000" w:themeColor="text1"/>
          <w:lang w:val="ru-RU"/>
        </w:rPr>
        <w:t>Также будет запрошен рост этих показателей по сравнению с предыдущим периодом (201</w:t>
      </w:r>
      <w:r w:rsidR="00024E7E">
        <w:rPr>
          <w:rFonts w:ascii="Arial" w:hAnsi="Arial" w:cs="Arial"/>
          <w:color w:val="000000" w:themeColor="text1"/>
          <w:lang w:val="ru-RU"/>
        </w:rPr>
        <w:t>6</w:t>
      </w:r>
      <w:r w:rsidR="000D1916" w:rsidRPr="00C41B8E">
        <w:rPr>
          <w:rFonts w:ascii="Arial" w:hAnsi="Arial" w:cs="Arial"/>
          <w:color w:val="000000" w:themeColor="text1"/>
          <w:lang w:val="ru-RU"/>
        </w:rPr>
        <w:t xml:space="preserve"> годом) – в процентах.</w:t>
      </w:r>
    </w:p>
    <w:p w:rsidR="002900EC" w:rsidRPr="002061C9" w:rsidRDefault="00A16363" w:rsidP="000F68FA">
      <w:pPr>
        <w:pStyle w:val="3"/>
        <w:numPr>
          <w:ilvl w:val="0"/>
          <w:numId w:val="30"/>
        </w:numPr>
        <w:spacing w:before="120" w:beforeAutospacing="0" w:after="120" w:afterAutospacing="0"/>
        <w:ind w:left="336" w:hanging="357"/>
        <w:rPr>
          <w:rFonts w:ascii="Arial" w:hAnsi="Arial" w:cs="Arial"/>
          <w:b w:val="0"/>
          <w:color w:val="000000" w:themeColor="text1"/>
          <w:lang w:val="ru-RU"/>
        </w:rPr>
      </w:pPr>
      <w:bookmarkStart w:id="8" w:name="_Toc478111144"/>
      <w:r w:rsidRPr="002061C9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 xml:space="preserve">ОБЪЕМ </w:t>
      </w:r>
      <w:r w:rsidR="00AC5875" w:rsidRPr="002061C9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 xml:space="preserve">ВЫРУЧКИ ОТ </w:t>
      </w:r>
      <w:r w:rsidRPr="002061C9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>ОНЛАЙН ПРОДАЖ</w:t>
      </w:r>
      <w:bookmarkEnd w:id="8"/>
    </w:p>
    <w:p w:rsidR="00703E83" w:rsidRPr="00C41B8E" w:rsidRDefault="002F06BE">
      <w:pPr>
        <w:pStyle w:val="a7"/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В расчет принимаются</w:t>
      </w:r>
      <w:r w:rsidR="00703E83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:</w:t>
      </w:r>
    </w:p>
    <w:p w:rsidR="00667BD7" w:rsidRPr="00C41B8E" w:rsidRDefault="00703E83">
      <w:pPr>
        <w:pStyle w:val="a7"/>
        <w:numPr>
          <w:ilvl w:val="1"/>
          <w:numId w:val="21"/>
        </w:numPr>
        <w:tabs>
          <w:tab w:val="left" w:pos="822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П</w:t>
      </w:r>
      <w:r w:rsidR="003152EB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родаж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и</w:t>
      </w:r>
      <w:r w:rsidR="002F06BE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</w:t>
      </w:r>
      <w:r w:rsidR="003152EB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товаров</w:t>
      </w:r>
      <w:r w:rsidR="00ED0449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и услуг</w:t>
      </w:r>
      <w:r w:rsidR="002F06BE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, заказанны</w:t>
      </w:r>
      <w:r w:rsidR="003152EB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х</w:t>
      </w:r>
      <w:r w:rsidR="002F06BE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через интернет</w:t>
      </w:r>
      <w:r w:rsidR="00667BD7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страницу </w:t>
      </w:r>
      <w:proofErr w:type="spellStart"/>
      <w:proofErr w:type="gramStart"/>
      <w:r w:rsidR="00ED0449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интернет-магазина</w:t>
      </w:r>
      <w:proofErr w:type="spellEnd"/>
      <w:proofErr w:type="gramEnd"/>
      <w:r w:rsidR="00BD05CC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;</w:t>
      </w:r>
    </w:p>
    <w:p w:rsidR="0062283D" w:rsidRPr="00C41B8E" w:rsidRDefault="00667BD7">
      <w:pPr>
        <w:pStyle w:val="a7"/>
        <w:numPr>
          <w:ilvl w:val="1"/>
          <w:numId w:val="21"/>
        </w:numPr>
        <w:tabs>
          <w:tab w:val="left" w:pos="822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Продажи товаров, заказанных через мобильное приложение </w:t>
      </w:r>
      <w:proofErr w:type="spellStart"/>
      <w:proofErr w:type="gramStart"/>
      <w:r w:rsidR="00ED0449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интернет-магазина</w:t>
      </w:r>
      <w:proofErr w:type="spellEnd"/>
      <w:proofErr w:type="gramEnd"/>
      <w:r w:rsidR="00BD05CC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;</w:t>
      </w:r>
    </w:p>
    <w:p w:rsidR="00703E83" w:rsidRPr="00C41B8E" w:rsidRDefault="00703E83">
      <w:pPr>
        <w:pStyle w:val="a7"/>
        <w:numPr>
          <w:ilvl w:val="1"/>
          <w:numId w:val="21"/>
        </w:numPr>
        <w:tabs>
          <w:tab w:val="left" w:pos="822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С</w:t>
      </w:r>
      <w:r w:rsidR="002F06BE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тоимость доставки потребителю</w:t>
      </w:r>
      <w:r w:rsidR="00BD05CC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;</w:t>
      </w:r>
    </w:p>
    <w:p w:rsidR="00D0093F" w:rsidRPr="00C41B8E" w:rsidRDefault="00D0093F">
      <w:pPr>
        <w:pStyle w:val="a7"/>
        <w:numPr>
          <w:ilvl w:val="1"/>
          <w:numId w:val="21"/>
        </w:numPr>
        <w:tabs>
          <w:tab w:val="left" w:pos="822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Доход от рекламы</w:t>
      </w:r>
      <w:r w:rsidR="00BD05CC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;</w:t>
      </w:r>
    </w:p>
    <w:p w:rsidR="00D0093F" w:rsidRPr="00C41B8E" w:rsidRDefault="00D0093F">
      <w:pPr>
        <w:pStyle w:val="a7"/>
        <w:numPr>
          <w:ilvl w:val="1"/>
          <w:numId w:val="21"/>
        </w:numPr>
        <w:tabs>
          <w:tab w:val="left" w:pos="822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Прочие доходы –</w:t>
      </w:r>
      <w:r w:rsidR="00D85732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должна быть раскрыта природа прочих доходов для дальнейшей экспертной оценки включения в общий объем</w:t>
      </w:r>
      <w:r w:rsidR="00ED0449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D0449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онлайн</w:t>
      </w:r>
      <w:proofErr w:type="spellEnd"/>
      <w:r w:rsidR="00ED0449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продаж</w:t>
      </w:r>
      <w:r w:rsidR="00BD05CC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.</w:t>
      </w:r>
    </w:p>
    <w:p w:rsidR="0062283D" w:rsidRPr="00C41B8E" w:rsidRDefault="0062283D">
      <w:pPr>
        <w:pStyle w:val="a7"/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Продажи учитываются вне зависимости от вида оплаты и доставки (через интернет, платежный терминал и прочее)</w:t>
      </w:r>
    </w:p>
    <w:p w:rsidR="00703E83" w:rsidRPr="00C41B8E" w:rsidRDefault="00703E83">
      <w:pPr>
        <w:pStyle w:val="a7"/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В расчет не принимаются:</w:t>
      </w:r>
    </w:p>
    <w:p w:rsidR="00703E83" w:rsidRPr="00C41B8E" w:rsidRDefault="00667BD7">
      <w:pPr>
        <w:pStyle w:val="a7"/>
        <w:numPr>
          <w:ilvl w:val="1"/>
          <w:numId w:val="21"/>
        </w:numPr>
        <w:tabs>
          <w:tab w:val="left" w:pos="822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П</w:t>
      </w:r>
      <w:r w:rsidR="00703E83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родажи</w:t>
      </w:r>
      <w:r w:rsidR="00ED0449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товаров и услуг</w:t>
      </w:r>
      <w:r w:rsidR="00703E83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D0449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офлайн</w:t>
      </w:r>
      <w:proofErr w:type="spellEnd"/>
      <w:r w:rsidR="00BD05CC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;</w:t>
      </w:r>
    </w:p>
    <w:p w:rsidR="00703E83" w:rsidRPr="00C41B8E" w:rsidRDefault="00667BD7">
      <w:pPr>
        <w:pStyle w:val="a7"/>
        <w:numPr>
          <w:ilvl w:val="1"/>
          <w:numId w:val="21"/>
        </w:numPr>
        <w:tabs>
          <w:tab w:val="left" w:pos="822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lastRenderedPageBreak/>
        <w:t>П</w:t>
      </w:r>
      <w:r w:rsidR="00703E83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родажи, осуществленные через то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рговые площадки других компаний</w:t>
      </w:r>
      <w:r w:rsidR="00BD05CC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;</w:t>
      </w:r>
    </w:p>
    <w:p w:rsidR="00703E83" w:rsidRPr="00C41B8E" w:rsidRDefault="002F06BE">
      <w:pPr>
        <w:pStyle w:val="a7"/>
        <w:numPr>
          <w:ilvl w:val="1"/>
          <w:numId w:val="21"/>
        </w:numPr>
        <w:tabs>
          <w:tab w:val="left" w:pos="822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В </w:t>
      </w:r>
      <w:r w:rsidR="00E427E6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случае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если доставка осуществляется третьим лицом, стоимость доставки в состав выручки не включается</w:t>
      </w:r>
      <w:r w:rsidR="00BD05CC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;</w:t>
      </w:r>
    </w:p>
    <w:p w:rsidR="00412363" w:rsidRPr="00C41B8E" w:rsidRDefault="00412363">
      <w:pPr>
        <w:pStyle w:val="a7"/>
        <w:numPr>
          <w:ilvl w:val="1"/>
          <w:numId w:val="21"/>
        </w:numPr>
        <w:tabs>
          <w:tab w:val="left" w:pos="822"/>
        </w:tabs>
        <w:spacing w:after="120"/>
        <w:jc w:val="both"/>
        <w:rPr>
          <w:rFonts w:eastAsiaTheme="minorHAnsi" w:cs="Arial"/>
          <w:sz w:val="24"/>
          <w:szCs w:val="24"/>
          <w:lang w:val="ru-RU"/>
        </w:rPr>
      </w:pPr>
      <w:r w:rsidRPr="00C41B8E">
        <w:rPr>
          <w:rFonts w:eastAsiaTheme="minorHAnsi" w:cs="Arial"/>
          <w:sz w:val="24"/>
          <w:szCs w:val="24"/>
          <w:lang w:val="ru-RU"/>
        </w:rPr>
        <w:t>Возвраты не должны учитываться в расчете выручки</w:t>
      </w:r>
      <w:r w:rsidR="00AC5875" w:rsidRPr="00C41B8E">
        <w:rPr>
          <w:rFonts w:eastAsiaTheme="minorHAnsi" w:cs="Arial"/>
          <w:sz w:val="24"/>
          <w:szCs w:val="24"/>
          <w:lang w:val="ru-RU"/>
        </w:rPr>
        <w:t>.</w:t>
      </w:r>
    </w:p>
    <w:p w:rsidR="000D6288" w:rsidRPr="002061C9" w:rsidRDefault="000D6288" w:rsidP="000F68FA">
      <w:pPr>
        <w:pStyle w:val="3"/>
        <w:numPr>
          <w:ilvl w:val="0"/>
          <w:numId w:val="30"/>
        </w:numPr>
        <w:spacing w:before="120" w:beforeAutospacing="0" w:after="120" w:afterAutospacing="0"/>
        <w:ind w:left="336" w:hanging="357"/>
        <w:rPr>
          <w:rFonts w:ascii="Arial" w:hAnsi="Arial" w:cs="Arial"/>
          <w:b w:val="0"/>
          <w:color w:val="000000" w:themeColor="text1"/>
          <w:lang w:val="ru-RU"/>
        </w:rPr>
      </w:pPr>
      <w:bookmarkStart w:id="9" w:name="_Toc478111145"/>
      <w:r w:rsidRPr="002061C9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>СРЕДНЕМЕСЯЧНАЯ ПОСЕЩАЕМОСТЬ</w:t>
      </w:r>
      <w:bookmarkEnd w:id="9"/>
    </w:p>
    <w:p w:rsidR="000D6288" w:rsidRPr="002061C9" w:rsidRDefault="000D6288" w:rsidP="000F68FA">
      <w:pPr>
        <w:spacing w:after="120"/>
        <w:jc w:val="both"/>
        <w:rPr>
          <w:rFonts w:ascii="Arial" w:hAnsi="Arial" w:cs="Arial"/>
          <w:b/>
          <w:bCs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>Компания предоставляет данные из официальных источников расчета уникальных месячных посетителей (</w:t>
      </w:r>
      <w:proofErr w:type="spellStart"/>
      <w:r w:rsidRPr="00C41B8E">
        <w:rPr>
          <w:rFonts w:ascii="Arial" w:hAnsi="Arial" w:cs="Arial"/>
          <w:color w:val="000000" w:themeColor="text1"/>
          <w:lang w:val="ru-RU"/>
        </w:rPr>
        <w:t>monthly</w:t>
      </w:r>
      <w:proofErr w:type="spellEnd"/>
      <w:r w:rsidRPr="00C41B8E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C41B8E">
        <w:rPr>
          <w:rFonts w:ascii="Arial" w:hAnsi="Arial" w:cs="Arial"/>
          <w:color w:val="000000" w:themeColor="text1"/>
          <w:lang w:val="ru-RU"/>
        </w:rPr>
        <w:t>unique</w:t>
      </w:r>
      <w:proofErr w:type="spellEnd"/>
      <w:r w:rsidRPr="00C41B8E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C41B8E">
        <w:rPr>
          <w:rFonts w:ascii="Arial" w:hAnsi="Arial" w:cs="Arial"/>
          <w:color w:val="000000" w:themeColor="text1"/>
          <w:lang w:val="ru-RU"/>
        </w:rPr>
        <w:t>visitors</w:t>
      </w:r>
      <w:proofErr w:type="spellEnd"/>
      <w:r w:rsidRPr="00C41B8E">
        <w:rPr>
          <w:rFonts w:ascii="Arial" w:hAnsi="Arial" w:cs="Arial"/>
          <w:color w:val="000000" w:themeColor="text1"/>
          <w:lang w:val="ru-RU"/>
        </w:rPr>
        <w:t xml:space="preserve">) интернет страницы (мобильные и </w:t>
      </w:r>
      <w:proofErr w:type="spellStart"/>
      <w:r w:rsidRPr="00C41B8E">
        <w:rPr>
          <w:rFonts w:ascii="Arial" w:hAnsi="Arial" w:cs="Arial"/>
          <w:color w:val="000000" w:themeColor="text1"/>
          <w:lang w:val="ru-RU"/>
        </w:rPr>
        <w:t>десктоп</w:t>
      </w:r>
      <w:proofErr w:type="spellEnd"/>
      <w:r w:rsidRPr="00C41B8E">
        <w:rPr>
          <w:rFonts w:ascii="Arial" w:hAnsi="Arial" w:cs="Arial"/>
          <w:color w:val="000000" w:themeColor="text1"/>
          <w:lang w:val="ru-RU"/>
        </w:rPr>
        <w:t xml:space="preserve"> показатели) и мобильного приложения компании помесячно за отчетный период.</w:t>
      </w:r>
    </w:p>
    <w:p w:rsidR="000D6288" w:rsidRPr="00C41B8E" w:rsidRDefault="000D6288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>Под уникальным посетителем понимается неповторяющийся</w:t>
      </w:r>
      <w:r w:rsidR="00424A72"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Pr="00C41B8E">
        <w:rPr>
          <w:rFonts w:ascii="Arial" w:hAnsi="Arial" w:cs="Arial"/>
          <w:color w:val="000000" w:themeColor="text1"/>
          <w:lang w:val="ru-RU"/>
        </w:rPr>
        <w:t>пользователь, обладающий уникальными характеристиками и зашедший на</w:t>
      </w:r>
      <w:r w:rsidR="00424A72"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Pr="00C41B8E">
        <w:rPr>
          <w:rFonts w:ascii="Arial" w:hAnsi="Arial" w:cs="Arial"/>
          <w:color w:val="000000" w:themeColor="text1"/>
          <w:lang w:val="ru-RU"/>
        </w:rPr>
        <w:t>сайт</w:t>
      </w:r>
      <w:r w:rsidR="00424A72"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Pr="00C41B8E">
        <w:rPr>
          <w:rFonts w:ascii="Arial" w:hAnsi="Arial" w:cs="Arial"/>
          <w:color w:val="000000" w:themeColor="text1"/>
          <w:lang w:val="ru-RU"/>
        </w:rPr>
        <w:t xml:space="preserve">в течение календарного месяца. </w:t>
      </w:r>
      <w:r w:rsidR="00ED0449" w:rsidRPr="00C41B8E">
        <w:rPr>
          <w:rFonts w:ascii="Arial" w:hAnsi="Arial" w:cs="Arial"/>
          <w:color w:val="000000" w:themeColor="text1"/>
          <w:lang w:val="ru-RU"/>
        </w:rPr>
        <w:t>Под у</w:t>
      </w:r>
      <w:r w:rsidRPr="00C41B8E">
        <w:rPr>
          <w:rFonts w:ascii="Arial" w:hAnsi="Arial" w:cs="Arial"/>
          <w:color w:val="000000" w:themeColor="text1"/>
          <w:lang w:val="ru-RU"/>
        </w:rPr>
        <w:t>никальны</w:t>
      </w:r>
      <w:r w:rsidR="00ED0449" w:rsidRPr="00C41B8E">
        <w:rPr>
          <w:rFonts w:ascii="Arial" w:hAnsi="Arial" w:cs="Arial"/>
          <w:color w:val="000000" w:themeColor="text1"/>
          <w:lang w:val="ru-RU"/>
        </w:rPr>
        <w:t>ми</w:t>
      </w:r>
      <w:r w:rsidRPr="00C41B8E">
        <w:rPr>
          <w:rFonts w:ascii="Arial" w:hAnsi="Arial" w:cs="Arial"/>
          <w:color w:val="000000" w:themeColor="text1"/>
          <w:lang w:val="ru-RU"/>
        </w:rPr>
        <w:t xml:space="preserve"> характеристик</w:t>
      </w:r>
      <w:r w:rsidR="00ED0449" w:rsidRPr="00C41B8E">
        <w:rPr>
          <w:rFonts w:ascii="Arial" w:hAnsi="Arial" w:cs="Arial"/>
          <w:color w:val="000000" w:themeColor="text1"/>
          <w:lang w:val="ru-RU"/>
        </w:rPr>
        <w:t>ами</w:t>
      </w:r>
      <w:r w:rsidRPr="00C41B8E">
        <w:rPr>
          <w:rFonts w:ascii="Arial" w:hAnsi="Arial" w:cs="Arial"/>
          <w:color w:val="000000" w:themeColor="text1"/>
          <w:lang w:val="ru-RU"/>
        </w:rPr>
        <w:t xml:space="preserve"> пользователя</w:t>
      </w:r>
      <w:r w:rsidR="00424A72"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="00ED0449" w:rsidRPr="00C41B8E">
        <w:rPr>
          <w:rFonts w:ascii="Arial" w:hAnsi="Arial" w:cs="Arial"/>
          <w:color w:val="000000" w:themeColor="text1"/>
          <w:lang w:val="ru-RU"/>
        </w:rPr>
        <w:t>понимаются</w:t>
      </w:r>
      <w:r w:rsidRPr="00C41B8E">
        <w:rPr>
          <w:rFonts w:ascii="Arial" w:hAnsi="Arial" w:cs="Arial"/>
          <w:color w:val="000000" w:themeColor="text1"/>
          <w:lang w:val="ru-RU"/>
        </w:rPr>
        <w:t xml:space="preserve"> совокупность данных, </w:t>
      </w:r>
      <w:r w:rsidR="00ED0449" w:rsidRPr="00C41B8E">
        <w:rPr>
          <w:rFonts w:ascii="Arial" w:hAnsi="Arial" w:cs="Arial"/>
          <w:color w:val="000000" w:themeColor="text1"/>
          <w:lang w:val="ru-RU"/>
        </w:rPr>
        <w:t>позволяющих</w:t>
      </w:r>
      <w:r w:rsidRPr="00C41B8E">
        <w:rPr>
          <w:rFonts w:ascii="Arial" w:hAnsi="Arial" w:cs="Arial"/>
          <w:color w:val="000000" w:themeColor="text1"/>
          <w:lang w:val="ru-RU"/>
        </w:rPr>
        <w:t xml:space="preserve"> отличать одного пользователя от другого</w:t>
      </w:r>
      <w:r w:rsidR="00ED0449" w:rsidRPr="00C41B8E">
        <w:rPr>
          <w:rFonts w:ascii="Arial" w:hAnsi="Arial" w:cs="Arial"/>
          <w:color w:val="000000" w:themeColor="text1"/>
          <w:lang w:val="ru-RU"/>
        </w:rPr>
        <w:t xml:space="preserve">, такие как </w:t>
      </w:r>
      <w:r w:rsidRPr="00C41B8E">
        <w:rPr>
          <w:rFonts w:ascii="Arial" w:hAnsi="Arial" w:cs="Arial"/>
          <w:color w:val="000000" w:themeColor="text1"/>
          <w:lang w:val="ru-RU"/>
        </w:rPr>
        <w:t>IP-адрес,</w:t>
      </w:r>
      <w:r w:rsidR="00424A72"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Pr="00C41B8E">
        <w:rPr>
          <w:rFonts w:ascii="Arial" w:hAnsi="Arial" w:cs="Arial"/>
          <w:color w:val="000000" w:themeColor="text1"/>
          <w:lang w:val="ru-RU"/>
        </w:rPr>
        <w:t xml:space="preserve">браузер, регистрационные данные. Каждый пользователь считается уникальным, если при заходе на сайт </w:t>
      </w:r>
      <w:r w:rsidR="00ED0449" w:rsidRPr="00C41B8E">
        <w:rPr>
          <w:rFonts w:ascii="Arial" w:hAnsi="Arial" w:cs="Arial"/>
          <w:color w:val="000000" w:themeColor="text1"/>
          <w:lang w:val="ru-RU"/>
        </w:rPr>
        <w:t xml:space="preserve">данная </w:t>
      </w:r>
      <w:r w:rsidRPr="00C41B8E">
        <w:rPr>
          <w:rFonts w:ascii="Arial" w:hAnsi="Arial" w:cs="Arial"/>
          <w:color w:val="000000" w:themeColor="text1"/>
          <w:lang w:val="ru-RU"/>
        </w:rPr>
        <w:t xml:space="preserve">комбинация отличается от других. </w:t>
      </w:r>
      <w:r w:rsidR="00ED0449" w:rsidRPr="00C41B8E">
        <w:rPr>
          <w:rFonts w:ascii="Arial" w:hAnsi="Arial" w:cs="Arial"/>
          <w:color w:val="000000" w:themeColor="text1"/>
          <w:lang w:val="ru-RU"/>
        </w:rPr>
        <w:t>Таким образом, п</w:t>
      </w:r>
      <w:r w:rsidRPr="00C41B8E">
        <w:rPr>
          <w:rFonts w:ascii="Arial" w:hAnsi="Arial" w:cs="Arial"/>
          <w:color w:val="000000" w:themeColor="text1"/>
          <w:lang w:val="ru-RU"/>
        </w:rPr>
        <w:t xml:space="preserve">ри повторном </w:t>
      </w:r>
      <w:r w:rsidR="00ED0449" w:rsidRPr="00C41B8E">
        <w:rPr>
          <w:rFonts w:ascii="Arial" w:hAnsi="Arial" w:cs="Arial"/>
          <w:color w:val="000000" w:themeColor="text1"/>
          <w:lang w:val="ru-RU"/>
        </w:rPr>
        <w:t>посещении</w:t>
      </w:r>
      <w:r w:rsidRPr="00C41B8E">
        <w:rPr>
          <w:rFonts w:ascii="Arial" w:hAnsi="Arial" w:cs="Arial"/>
          <w:color w:val="000000" w:themeColor="text1"/>
          <w:lang w:val="ru-RU"/>
        </w:rPr>
        <w:t xml:space="preserve"> сайт</w:t>
      </w:r>
      <w:r w:rsidR="00ED0449" w:rsidRPr="00C41B8E">
        <w:rPr>
          <w:rFonts w:ascii="Arial" w:hAnsi="Arial" w:cs="Arial"/>
          <w:color w:val="000000" w:themeColor="text1"/>
          <w:lang w:val="ru-RU"/>
        </w:rPr>
        <w:t>а этот пользователь</w:t>
      </w:r>
      <w:r w:rsidRPr="00C41B8E">
        <w:rPr>
          <w:rFonts w:ascii="Arial" w:hAnsi="Arial" w:cs="Arial"/>
          <w:color w:val="000000" w:themeColor="text1"/>
          <w:lang w:val="ru-RU"/>
        </w:rPr>
        <w:t xml:space="preserve"> уже не считается уникальным, и его посещение считается просмотром. При этом</w:t>
      </w:r>
      <w:proofErr w:type="gramStart"/>
      <w:r w:rsidRPr="00C41B8E">
        <w:rPr>
          <w:rFonts w:ascii="Arial" w:hAnsi="Arial" w:cs="Arial"/>
          <w:color w:val="000000" w:themeColor="text1"/>
          <w:lang w:val="ru-RU"/>
        </w:rPr>
        <w:t>,</w:t>
      </w:r>
      <w:proofErr w:type="gramEnd"/>
      <w:r w:rsidRPr="00C41B8E">
        <w:rPr>
          <w:rFonts w:ascii="Arial" w:hAnsi="Arial" w:cs="Arial"/>
          <w:color w:val="000000" w:themeColor="text1"/>
          <w:lang w:val="ru-RU"/>
        </w:rPr>
        <w:t xml:space="preserve"> если один и тот же пользователь зашёл на сайт несколько раз под разными браузерами или с помощью разных компьютеров, то его посещения будут считаться уникальными.</w:t>
      </w:r>
    </w:p>
    <w:p w:rsidR="002F06BE" w:rsidRPr="000F68FA" w:rsidRDefault="00A16363" w:rsidP="000F68FA">
      <w:pPr>
        <w:pStyle w:val="3"/>
        <w:numPr>
          <w:ilvl w:val="0"/>
          <w:numId w:val="30"/>
        </w:numPr>
        <w:spacing w:before="120" w:beforeAutospacing="0" w:after="120" w:afterAutospacing="0"/>
        <w:ind w:left="336" w:hanging="357"/>
        <w:rPr>
          <w:rFonts w:ascii="Arial" w:hAnsi="Arial" w:cs="Arial"/>
          <w:b w:val="0"/>
          <w:bCs w:val="0"/>
          <w:color w:val="000000" w:themeColor="text1"/>
          <w:lang w:val="ru-RU"/>
        </w:rPr>
      </w:pPr>
      <w:bookmarkStart w:id="10" w:name="_Toc478111146"/>
      <w:r w:rsidRPr="000F68FA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 xml:space="preserve">КОЛИЧЕСТВО РАЗМЕЩЕННЫХ ЗАКАЗОВ В ИНТЕРНЕТ </w:t>
      </w:r>
      <w:proofErr w:type="gramStart"/>
      <w:r w:rsidRPr="000F68FA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>МАГАЗИНЕ</w:t>
      </w:r>
      <w:bookmarkEnd w:id="10"/>
      <w:proofErr w:type="gramEnd"/>
    </w:p>
    <w:p w:rsidR="00A16363" w:rsidRPr="00C41B8E" w:rsidRDefault="00A16363">
      <w:pPr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>Под транзакциями понимается валовое количество заказов</w:t>
      </w:r>
      <w:r w:rsidR="003E59BF" w:rsidRPr="00C41B8E">
        <w:rPr>
          <w:rFonts w:ascii="Arial" w:hAnsi="Arial" w:cs="Arial"/>
          <w:color w:val="000000" w:themeColor="text1"/>
          <w:lang w:val="ru-RU"/>
        </w:rPr>
        <w:t xml:space="preserve"> в месяц</w:t>
      </w:r>
      <w:r w:rsidRPr="00C41B8E">
        <w:rPr>
          <w:rFonts w:ascii="Arial" w:hAnsi="Arial" w:cs="Arial"/>
          <w:color w:val="000000" w:themeColor="text1"/>
          <w:lang w:val="ru-RU"/>
        </w:rPr>
        <w:t>, осуществленных компанией в течение отчетного периода через интернет страницу компании или мобильное приложение компании.</w:t>
      </w:r>
    </w:p>
    <w:p w:rsidR="00A16363" w:rsidRPr="00C41B8E" w:rsidRDefault="00A16363">
      <w:pPr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>Под заказом понимается один сеанс покупки (через интернет, платежный терминал и прочее), независимо от</w:t>
      </w:r>
      <w:r w:rsidR="0062147F" w:rsidRPr="00C41B8E">
        <w:rPr>
          <w:rFonts w:ascii="Arial" w:hAnsi="Arial" w:cs="Arial"/>
          <w:color w:val="000000" w:themeColor="text1"/>
          <w:lang w:val="ru-RU"/>
        </w:rPr>
        <w:t xml:space="preserve"> количества</w:t>
      </w:r>
      <w:r w:rsidRPr="00C41B8E">
        <w:rPr>
          <w:rFonts w:ascii="Arial" w:hAnsi="Arial" w:cs="Arial"/>
          <w:color w:val="000000" w:themeColor="text1"/>
          <w:lang w:val="ru-RU"/>
        </w:rPr>
        <w:t xml:space="preserve"> товаров, купленных за одну транзакцию, а также от</w:t>
      </w:r>
      <w:r w:rsidR="0062147F"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Pr="00C41B8E">
        <w:rPr>
          <w:rFonts w:ascii="Arial" w:hAnsi="Arial" w:cs="Arial"/>
          <w:color w:val="000000" w:themeColor="text1"/>
          <w:lang w:val="ru-RU"/>
        </w:rPr>
        <w:t>сумм</w:t>
      </w:r>
      <w:r w:rsidR="0062147F" w:rsidRPr="00C41B8E">
        <w:rPr>
          <w:rFonts w:ascii="Arial" w:hAnsi="Arial" w:cs="Arial"/>
          <w:color w:val="000000" w:themeColor="text1"/>
          <w:lang w:val="ru-RU"/>
        </w:rPr>
        <w:t xml:space="preserve">ы </w:t>
      </w:r>
      <w:r w:rsidRPr="00C41B8E">
        <w:rPr>
          <w:rFonts w:ascii="Arial" w:hAnsi="Arial" w:cs="Arial"/>
          <w:color w:val="000000" w:themeColor="text1"/>
          <w:lang w:val="ru-RU"/>
        </w:rPr>
        <w:t xml:space="preserve">заказа. </w:t>
      </w:r>
    </w:p>
    <w:p w:rsidR="00A16363" w:rsidRPr="00C41B8E" w:rsidRDefault="003E59BF">
      <w:pPr>
        <w:pStyle w:val="a7"/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b/>
          <w:color w:val="000000" w:themeColor="text1"/>
          <w:sz w:val="24"/>
          <w:szCs w:val="24"/>
          <w:lang w:val="ru-RU"/>
        </w:rPr>
        <w:t>Из расчета должны быть исключены</w:t>
      </w:r>
      <w:r w:rsidR="00126140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</w:t>
      </w:r>
      <w:r w:rsidR="00A16363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продажи, осуществленные через торговые площадки других компаний (для соответствия размеру </w:t>
      </w:r>
      <w:proofErr w:type="spellStart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онлайн</w:t>
      </w:r>
      <w:proofErr w:type="spellEnd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продаж</w:t>
      </w:r>
      <w:r w:rsidR="00A16363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). Количество транзакций учитываются вне зависимости от вида оплаты и доставки (через интернет, платежны</w:t>
      </w:r>
      <w:r w:rsidR="006636A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е</w:t>
      </w:r>
      <w:r w:rsidR="00A16363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терминал</w:t>
      </w:r>
      <w:r w:rsidR="006636AA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ы</w:t>
      </w:r>
      <w:r w:rsidR="00A16363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и прочее).</w:t>
      </w:r>
    </w:p>
    <w:p w:rsidR="00A16363" w:rsidRPr="002061C9" w:rsidRDefault="00A16363" w:rsidP="000F68FA">
      <w:pPr>
        <w:pStyle w:val="3"/>
        <w:numPr>
          <w:ilvl w:val="0"/>
          <w:numId w:val="30"/>
        </w:numPr>
        <w:spacing w:before="120" w:beforeAutospacing="0" w:after="120" w:afterAutospacing="0"/>
        <w:ind w:left="336" w:hanging="357"/>
        <w:rPr>
          <w:rFonts w:ascii="Arial" w:hAnsi="Arial" w:cs="Arial"/>
          <w:b w:val="0"/>
          <w:color w:val="000000" w:themeColor="text1"/>
          <w:lang w:val="ru-RU"/>
        </w:rPr>
      </w:pPr>
      <w:bookmarkStart w:id="11" w:name="_Toc478111147"/>
      <w:r w:rsidRPr="002061C9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>КОЛИЧЕСТВО ВЫПОЛНЕННЫХ ОНЛАЙН ЗАКАЗОВ</w:t>
      </w:r>
      <w:bookmarkEnd w:id="11"/>
      <w:r w:rsidRPr="002061C9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 xml:space="preserve"> </w:t>
      </w:r>
    </w:p>
    <w:p w:rsidR="00412363" w:rsidRPr="00C41B8E" w:rsidRDefault="0022584A">
      <w:pPr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 xml:space="preserve">Под количеством выполненных </w:t>
      </w:r>
      <w:proofErr w:type="spellStart"/>
      <w:r w:rsidRPr="00C41B8E">
        <w:rPr>
          <w:rFonts w:ascii="Arial" w:hAnsi="Arial" w:cs="Arial"/>
          <w:color w:val="000000" w:themeColor="text1"/>
          <w:lang w:val="ru-RU"/>
        </w:rPr>
        <w:t>онлайн</w:t>
      </w:r>
      <w:proofErr w:type="spellEnd"/>
      <w:r w:rsidRPr="00C41B8E">
        <w:rPr>
          <w:rFonts w:ascii="Arial" w:hAnsi="Arial" w:cs="Arial"/>
          <w:color w:val="000000" w:themeColor="text1"/>
          <w:lang w:val="ru-RU"/>
        </w:rPr>
        <w:t xml:space="preserve"> заказов имеется </w:t>
      </w:r>
      <w:proofErr w:type="gramStart"/>
      <w:r w:rsidRPr="00C41B8E">
        <w:rPr>
          <w:rFonts w:ascii="Arial" w:hAnsi="Arial" w:cs="Arial"/>
          <w:color w:val="000000" w:themeColor="text1"/>
          <w:lang w:val="ru-RU"/>
        </w:rPr>
        <w:t>ввиду</w:t>
      </w:r>
      <w:proofErr w:type="gramEnd"/>
      <w:r w:rsidRPr="00C41B8E">
        <w:rPr>
          <w:rFonts w:ascii="Arial" w:hAnsi="Arial" w:cs="Arial"/>
          <w:color w:val="000000" w:themeColor="text1"/>
          <w:lang w:val="ru-RU"/>
        </w:rPr>
        <w:t xml:space="preserve"> </w:t>
      </w:r>
      <w:proofErr w:type="gramStart"/>
      <w:r w:rsidRPr="00C41B8E">
        <w:rPr>
          <w:rFonts w:ascii="Arial" w:hAnsi="Arial" w:cs="Arial"/>
          <w:color w:val="000000" w:themeColor="text1"/>
          <w:lang w:val="ru-RU"/>
        </w:rPr>
        <w:t>количество</w:t>
      </w:r>
      <w:proofErr w:type="gramEnd"/>
      <w:r w:rsidRPr="00C41B8E">
        <w:rPr>
          <w:rFonts w:ascii="Arial" w:hAnsi="Arial" w:cs="Arial"/>
          <w:color w:val="000000" w:themeColor="text1"/>
          <w:lang w:val="ru-RU"/>
        </w:rPr>
        <w:t xml:space="preserve"> размещенных заказов</w:t>
      </w:r>
      <w:r w:rsidR="00587407" w:rsidRPr="00C41B8E">
        <w:rPr>
          <w:rFonts w:ascii="Arial" w:hAnsi="Arial" w:cs="Arial"/>
          <w:color w:val="000000" w:themeColor="text1"/>
          <w:lang w:val="ru-RU"/>
        </w:rPr>
        <w:t>, которые были оплачены,</w:t>
      </w:r>
      <w:r w:rsidRPr="00C41B8E">
        <w:rPr>
          <w:rFonts w:ascii="Arial" w:hAnsi="Arial" w:cs="Arial"/>
          <w:color w:val="000000" w:themeColor="text1"/>
          <w:lang w:val="ru-RU"/>
        </w:rPr>
        <w:t xml:space="preserve"> за минусом возвратов и </w:t>
      </w:r>
      <w:r w:rsidR="00A5057C" w:rsidRPr="00C41B8E">
        <w:rPr>
          <w:rFonts w:ascii="Arial" w:hAnsi="Arial" w:cs="Arial"/>
          <w:color w:val="000000" w:themeColor="text1"/>
          <w:lang w:val="ru-RU"/>
        </w:rPr>
        <w:t>отказов</w:t>
      </w:r>
      <w:r w:rsidRPr="00C41B8E">
        <w:rPr>
          <w:rFonts w:ascii="Arial" w:hAnsi="Arial" w:cs="Arial"/>
          <w:color w:val="000000" w:themeColor="text1"/>
          <w:lang w:val="ru-RU"/>
        </w:rPr>
        <w:t>.</w:t>
      </w:r>
    </w:p>
    <w:p w:rsidR="0062283D" w:rsidRPr="00C41B8E" w:rsidRDefault="0062283D">
      <w:pPr>
        <w:pStyle w:val="a7"/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Количество транзакций учитываются вне зависимости от </w:t>
      </w:r>
      <w:r w:rsidR="00A5057C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формы 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оплаты и </w:t>
      </w:r>
      <w:r w:rsidR="00A5057C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способа 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доставки (через интернет, </w:t>
      </w:r>
      <w:r w:rsidR="00A5057C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платежные 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терминалы и прочее)</w:t>
      </w:r>
      <w:r w:rsidR="002C335B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.</w:t>
      </w:r>
    </w:p>
    <w:p w:rsidR="00587407" w:rsidRPr="002061C9" w:rsidRDefault="00587407" w:rsidP="000F68FA">
      <w:pPr>
        <w:pStyle w:val="3"/>
        <w:numPr>
          <w:ilvl w:val="0"/>
          <w:numId w:val="30"/>
        </w:numPr>
        <w:spacing w:before="120" w:beforeAutospacing="0" w:after="120" w:afterAutospacing="0"/>
        <w:ind w:left="336" w:hanging="357"/>
        <w:rPr>
          <w:rFonts w:ascii="Arial" w:hAnsi="Arial" w:cs="Arial"/>
          <w:b w:val="0"/>
          <w:color w:val="000000" w:themeColor="text1"/>
          <w:lang w:val="ru-RU"/>
        </w:rPr>
      </w:pPr>
      <w:bookmarkStart w:id="12" w:name="_Toc478111148"/>
      <w:r w:rsidRPr="002061C9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>КОНВЕРСИЯ ПОСЕЩАЕМОСТИ В ЗАКАЗЫ</w:t>
      </w:r>
      <w:bookmarkEnd w:id="12"/>
    </w:p>
    <w:p w:rsidR="00587407" w:rsidRPr="00C41B8E" w:rsidRDefault="00B37CCE">
      <w:pPr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t>Данный показатель позволяет определить</w:t>
      </w:r>
      <w:r w:rsidR="00EC1C6F" w:rsidRPr="00C41B8E">
        <w:rPr>
          <w:rFonts w:ascii="Arial" w:hAnsi="Arial" w:cs="Arial"/>
          <w:color w:val="000000" w:themeColor="text1"/>
          <w:lang w:val="ru-RU"/>
        </w:rPr>
        <w:t xml:space="preserve"> успешность и эффективность компании в пре</w:t>
      </w:r>
      <w:r w:rsidR="00F63609" w:rsidRPr="00C41B8E">
        <w:rPr>
          <w:rFonts w:ascii="Arial" w:hAnsi="Arial" w:cs="Arial"/>
          <w:color w:val="000000" w:themeColor="text1"/>
          <w:lang w:val="ru-RU"/>
        </w:rPr>
        <w:t>образовании</w:t>
      </w:r>
      <w:r w:rsidR="00EC1C6F" w:rsidRPr="00C41B8E">
        <w:rPr>
          <w:rFonts w:ascii="Arial" w:hAnsi="Arial" w:cs="Arial"/>
          <w:color w:val="000000" w:themeColor="text1"/>
          <w:lang w:val="ru-RU"/>
        </w:rPr>
        <w:t xml:space="preserve"> посетителей сайта в покупателя товаров и услуг</w:t>
      </w:r>
      <w:r w:rsidR="00F63609" w:rsidRPr="00C41B8E">
        <w:rPr>
          <w:rFonts w:ascii="Arial" w:hAnsi="Arial" w:cs="Arial"/>
          <w:color w:val="000000" w:themeColor="text1"/>
          <w:lang w:val="ru-RU"/>
        </w:rPr>
        <w:t xml:space="preserve"> данного сайта</w:t>
      </w:r>
      <w:r w:rsidR="00EC1C6F" w:rsidRPr="00C41B8E">
        <w:rPr>
          <w:rFonts w:ascii="Arial" w:hAnsi="Arial" w:cs="Arial"/>
          <w:color w:val="000000" w:themeColor="text1"/>
          <w:lang w:val="ru-RU"/>
        </w:rPr>
        <w:t xml:space="preserve">. Данная конверсия рассчитывает </w:t>
      </w:r>
      <w:r w:rsidR="001D5B59" w:rsidRPr="00C41B8E">
        <w:rPr>
          <w:rFonts w:ascii="Arial" w:hAnsi="Arial" w:cs="Arial"/>
          <w:color w:val="000000" w:themeColor="text1"/>
          <w:lang w:val="ru-RU"/>
        </w:rPr>
        <w:t>К</w:t>
      </w:r>
      <w:r w:rsidR="00587407" w:rsidRPr="00C41B8E">
        <w:rPr>
          <w:rFonts w:ascii="Arial" w:hAnsi="Arial" w:cs="Arial"/>
          <w:color w:val="000000" w:themeColor="text1"/>
          <w:lang w:val="ru-RU"/>
        </w:rPr>
        <w:t>оличество</w:t>
      </w:r>
      <w:r w:rsidR="00F476A9" w:rsidRPr="00C41B8E">
        <w:rPr>
          <w:rFonts w:ascii="Arial" w:hAnsi="Arial" w:cs="Arial"/>
          <w:color w:val="000000" w:themeColor="text1"/>
          <w:lang w:val="ru-RU"/>
        </w:rPr>
        <w:t xml:space="preserve"> размещенных</w:t>
      </w:r>
      <w:r w:rsidR="00587407" w:rsidRPr="00C41B8E">
        <w:rPr>
          <w:rFonts w:ascii="Arial" w:hAnsi="Arial" w:cs="Arial"/>
          <w:color w:val="000000" w:themeColor="text1"/>
          <w:lang w:val="ru-RU"/>
        </w:rPr>
        <w:t xml:space="preserve"> зак</w:t>
      </w:r>
      <w:r w:rsidR="001D5B59" w:rsidRPr="00C41B8E">
        <w:rPr>
          <w:rFonts w:ascii="Arial" w:hAnsi="Arial" w:cs="Arial"/>
          <w:color w:val="000000" w:themeColor="text1"/>
          <w:lang w:val="ru-RU"/>
        </w:rPr>
        <w:t>азов</w:t>
      </w:r>
      <w:r w:rsidR="00F476A9" w:rsidRPr="00C41B8E">
        <w:rPr>
          <w:rFonts w:ascii="Arial" w:hAnsi="Arial" w:cs="Arial"/>
          <w:color w:val="000000" w:themeColor="text1"/>
          <w:lang w:val="ru-RU"/>
        </w:rPr>
        <w:t xml:space="preserve"> (3)</w:t>
      </w:r>
      <w:r w:rsidR="001D5B59"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="00B97A32" w:rsidRPr="00C41B8E">
        <w:rPr>
          <w:rFonts w:ascii="Arial" w:hAnsi="Arial" w:cs="Arial"/>
          <w:color w:val="000000" w:themeColor="text1"/>
          <w:lang w:val="ru-RU"/>
        </w:rPr>
        <w:t xml:space="preserve">в </w:t>
      </w:r>
      <w:r w:rsidR="001D5B59" w:rsidRPr="00C41B8E">
        <w:rPr>
          <w:rFonts w:ascii="Arial" w:hAnsi="Arial" w:cs="Arial"/>
          <w:color w:val="000000" w:themeColor="text1"/>
          <w:lang w:val="ru-RU"/>
        </w:rPr>
        <w:t>месяц на 100 посетителей в месяц</w:t>
      </w:r>
      <w:r w:rsidR="0092477E" w:rsidRPr="00C41B8E">
        <w:rPr>
          <w:rFonts w:ascii="Arial" w:hAnsi="Arial" w:cs="Arial"/>
          <w:color w:val="000000" w:themeColor="text1"/>
          <w:lang w:val="ru-RU"/>
        </w:rPr>
        <w:t xml:space="preserve"> (2)</w:t>
      </w:r>
      <w:r w:rsidR="00055933" w:rsidRPr="00C41B8E">
        <w:rPr>
          <w:rFonts w:ascii="Arial" w:hAnsi="Arial" w:cs="Arial"/>
          <w:color w:val="000000" w:themeColor="text1"/>
          <w:lang w:val="ru-RU"/>
        </w:rPr>
        <w:t>.</w:t>
      </w:r>
    </w:p>
    <w:p w:rsidR="000D6288" w:rsidRPr="002061C9" w:rsidRDefault="00587407" w:rsidP="000F68FA">
      <w:pPr>
        <w:pStyle w:val="3"/>
        <w:numPr>
          <w:ilvl w:val="0"/>
          <w:numId w:val="30"/>
        </w:numPr>
        <w:spacing w:before="120" w:beforeAutospacing="0" w:after="120" w:afterAutospacing="0"/>
        <w:ind w:left="336" w:hanging="357"/>
        <w:rPr>
          <w:rFonts w:ascii="Arial" w:hAnsi="Arial" w:cs="Arial"/>
          <w:b w:val="0"/>
          <w:color w:val="000000" w:themeColor="text1"/>
          <w:lang w:val="ru-RU"/>
        </w:rPr>
      </w:pPr>
      <w:bookmarkStart w:id="13" w:name="_Toc478111149"/>
      <w:r w:rsidRPr="002061C9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>КОНВЕРСИЯ РАЗМЕЩЕННЫХ ЗАКАЗОВ В ВЫПОЛНЕННЫЕ</w:t>
      </w:r>
      <w:r w:rsidR="000D6288" w:rsidRPr="002061C9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 xml:space="preserve"> ЗАКАЗЫ</w:t>
      </w:r>
      <w:bookmarkEnd w:id="13"/>
    </w:p>
    <w:p w:rsidR="00587407" w:rsidRPr="00C41B8E" w:rsidRDefault="00F63609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C41B8E">
        <w:rPr>
          <w:rFonts w:ascii="Arial" w:hAnsi="Arial" w:cs="Arial"/>
          <w:color w:val="000000" w:themeColor="text1"/>
          <w:lang w:val="ru-RU"/>
        </w:rPr>
        <w:lastRenderedPageBreak/>
        <w:t>Данный показатель позволяет определить</w:t>
      </w:r>
      <w:r w:rsidR="00210CF7" w:rsidRPr="00C41B8E">
        <w:rPr>
          <w:rFonts w:ascii="Arial" w:hAnsi="Arial" w:cs="Arial"/>
          <w:color w:val="000000" w:themeColor="text1"/>
          <w:lang w:val="ru-RU"/>
        </w:rPr>
        <w:t xml:space="preserve"> насколько</w:t>
      </w:r>
      <w:r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="00304E65" w:rsidRPr="00C41B8E">
        <w:rPr>
          <w:rFonts w:ascii="Arial" w:hAnsi="Arial" w:cs="Arial"/>
          <w:color w:val="000000" w:themeColor="text1"/>
          <w:lang w:val="ru-RU"/>
        </w:rPr>
        <w:t>эффективно компания</w:t>
      </w:r>
      <w:r w:rsidR="00F01296" w:rsidRPr="00C41B8E">
        <w:rPr>
          <w:rFonts w:ascii="Arial" w:hAnsi="Arial" w:cs="Arial"/>
          <w:color w:val="000000" w:themeColor="text1"/>
          <w:lang w:val="ru-RU"/>
        </w:rPr>
        <w:t xml:space="preserve"> может</w:t>
      </w:r>
      <w:r w:rsidR="00304E65"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Pr="00C41B8E">
        <w:rPr>
          <w:rFonts w:ascii="Arial" w:hAnsi="Arial" w:cs="Arial"/>
          <w:color w:val="000000" w:themeColor="text1"/>
          <w:lang w:val="ru-RU"/>
        </w:rPr>
        <w:t>пре</w:t>
      </w:r>
      <w:r w:rsidR="00F01296" w:rsidRPr="00C41B8E">
        <w:rPr>
          <w:rFonts w:ascii="Arial" w:hAnsi="Arial" w:cs="Arial"/>
          <w:color w:val="000000" w:themeColor="text1"/>
          <w:lang w:val="ru-RU"/>
        </w:rPr>
        <w:t>образовать</w:t>
      </w:r>
      <w:r w:rsidR="00210CF7"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="00F01296" w:rsidRPr="00C41B8E">
        <w:rPr>
          <w:rFonts w:ascii="Arial" w:hAnsi="Arial" w:cs="Arial"/>
          <w:color w:val="000000" w:themeColor="text1"/>
          <w:lang w:val="ru-RU"/>
        </w:rPr>
        <w:t xml:space="preserve">размещенные заказы </w:t>
      </w:r>
      <w:proofErr w:type="gramStart"/>
      <w:r w:rsidR="00F01296" w:rsidRPr="00C41B8E">
        <w:rPr>
          <w:rFonts w:ascii="Arial" w:hAnsi="Arial" w:cs="Arial"/>
          <w:color w:val="000000" w:themeColor="text1"/>
          <w:lang w:val="ru-RU"/>
        </w:rPr>
        <w:t>в</w:t>
      </w:r>
      <w:proofErr w:type="gramEnd"/>
      <w:r w:rsidR="00F01296" w:rsidRPr="00C41B8E">
        <w:rPr>
          <w:rFonts w:ascii="Arial" w:hAnsi="Arial" w:cs="Arial"/>
          <w:color w:val="000000" w:themeColor="text1"/>
          <w:lang w:val="ru-RU"/>
        </w:rPr>
        <w:t xml:space="preserve"> выполненные.</w:t>
      </w:r>
      <w:r w:rsidRPr="00C41B8E">
        <w:rPr>
          <w:rFonts w:ascii="Arial" w:hAnsi="Arial" w:cs="Arial"/>
          <w:color w:val="000000" w:themeColor="text1"/>
          <w:lang w:val="ru-RU"/>
        </w:rPr>
        <w:t xml:space="preserve"> </w:t>
      </w:r>
      <w:r w:rsidR="000D6288" w:rsidRPr="00C41B8E">
        <w:rPr>
          <w:rFonts w:ascii="Arial" w:hAnsi="Arial" w:cs="Arial"/>
          <w:color w:val="000000" w:themeColor="text1"/>
          <w:lang w:val="ru-RU"/>
        </w:rPr>
        <w:t xml:space="preserve">Коэффициент выполняемости, который рассчитывается как </w:t>
      </w:r>
      <w:r w:rsidR="001D5B59" w:rsidRPr="00C41B8E">
        <w:rPr>
          <w:rFonts w:ascii="Arial" w:hAnsi="Arial" w:cs="Arial"/>
          <w:color w:val="000000" w:themeColor="text1"/>
          <w:lang w:val="ru-RU"/>
        </w:rPr>
        <w:t>Количество размещенных заказов</w:t>
      </w:r>
      <w:r w:rsidR="001C25A4" w:rsidRPr="00C41B8E">
        <w:rPr>
          <w:rFonts w:ascii="Arial" w:hAnsi="Arial" w:cs="Arial"/>
          <w:color w:val="000000" w:themeColor="text1"/>
          <w:lang w:val="ru-RU"/>
        </w:rPr>
        <w:t xml:space="preserve"> (3)</w:t>
      </w:r>
      <w:r w:rsidR="00BD25B9" w:rsidRPr="00C41B8E">
        <w:rPr>
          <w:rFonts w:ascii="Arial" w:hAnsi="Arial" w:cs="Arial"/>
          <w:color w:val="000000" w:themeColor="text1"/>
          <w:lang w:val="ru-RU"/>
        </w:rPr>
        <w:t>,</w:t>
      </w:r>
      <w:r w:rsidR="001D5B59" w:rsidRPr="00C41B8E">
        <w:rPr>
          <w:rFonts w:ascii="Arial" w:hAnsi="Arial" w:cs="Arial"/>
          <w:color w:val="000000" w:themeColor="text1"/>
          <w:lang w:val="ru-RU"/>
        </w:rPr>
        <w:t xml:space="preserve"> деленное на </w:t>
      </w:r>
      <w:r w:rsidR="00BD25B9" w:rsidRPr="00C41B8E">
        <w:rPr>
          <w:rFonts w:ascii="Arial" w:hAnsi="Arial" w:cs="Arial"/>
          <w:color w:val="000000" w:themeColor="text1"/>
          <w:lang w:val="ru-RU"/>
        </w:rPr>
        <w:t>Количество выполненных заказов</w:t>
      </w:r>
      <w:r w:rsidR="00F476A9" w:rsidRPr="00C41B8E">
        <w:rPr>
          <w:rFonts w:ascii="Arial" w:hAnsi="Arial" w:cs="Arial"/>
          <w:color w:val="000000" w:themeColor="text1"/>
          <w:lang w:val="ru-RU"/>
        </w:rPr>
        <w:t xml:space="preserve"> (4)</w:t>
      </w:r>
      <w:r w:rsidR="00055933" w:rsidRPr="00C41B8E">
        <w:rPr>
          <w:rFonts w:ascii="Arial" w:hAnsi="Arial" w:cs="Arial"/>
          <w:color w:val="000000" w:themeColor="text1"/>
          <w:lang w:val="ru-RU"/>
        </w:rPr>
        <w:t>.</w:t>
      </w:r>
    </w:p>
    <w:p w:rsidR="002F06BE" w:rsidRPr="002061C9" w:rsidRDefault="006A01D8" w:rsidP="000F68FA">
      <w:pPr>
        <w:pStyle w:val="3"/>
        <w:numPr>
          <w:ilvl w:val="0"/>
          <w:numId w:val="30"/>
        </w:numPr>
        <w:spacing w:before="120" w:beforeAutospacing="0" w:after="120" w:afterAutospacing="0"/>
        <w:ind w:left="336" w:hanging="357"/>
        <w:rPr>
          <w:rFonts w:ascii="Arial" w:hAnsi="Arial" w:cs="Arial"/>
          <w:bCs w:val="0"/>
          <w:color w:val="000000" w:themeColor="text1"/>
          <w:lang w:val="ru-RU"/>
        </w:rPr>
      </w:pPr>
      <w:bookmarkStart w:id="14" w:name="_Toc478111150"/>
      <w:r w:rsidRPr="002061C9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 xml:space="preserve">КОЛИЧЕСТВО </w:t>
      </w:r>
      <w:r w:rsidR="004B17E7" w:rsidRPr="002061C9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>КЛИЕНТ</w:t>
      </w:r>
      <w:r w:rsidRPr="002061C9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>ОВ</w:t>
      </w:r>
      <w:bookmarkEnd w:id="14"/>
    </w:p>
    <w:p w:rsidR="00E74272" w:rsidRPr="00C41B8E" w:rsidRDefault="00E74272">
      <w:pPr>
        <w:pStyle w:val="a7"/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Под клиентами понимаются:</w:t>
      </w:r>
    </w:p>
    <w:p w:rsidR="008A0DB4" w:rsidRPr="00C41B8E" w:rsidRDefault="002F06BE">
      <w:pPr>
        <w:pStyle w:val="a7"/>
        <w:numPr>
          <w:ilvl w:val="0"/>
          <w:numId w:val="24"/>
        </w:numPr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Зарегистрированные</w:t>
      </w:r>
      <w:r w:rsidR="00400E8E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</w:t>
      </w: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клиенты – число клиентов, оставивших свои данные в интерне</w:t>
      </w:r>
      <w:proofErr w:type="gramStart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т-</w:t>
      </w:r>
      <w:proofErr w:type="gramEnd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магазине при регистрации</w:t>
      </w:r>
    </w:p>
    <w:p w:rsidR="002F06BE" w:rsidRPr="00C41B8E" w:rsidRDefault="002F06BE">
      <w:pPr>
        <w:pStyle w:val="a7"/>
        <w:numPr>
          <w:ilvl w:val="0"/>
          <w:numId w:val="24"/>
        </w:numPr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Активные клиенты – клиенты, совершившие в течение </w:t>
      </w:r>
      <w:r w:rsidR="00400E8E"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201</w:t>
      </w:r>
      <w:r w:rsidR="00024E7E">
        <w:rPr>
          <w:rFonts w:eastAsiaTheme="minorHAnsi" w:cs="Arial"/>
          <w:color w:val="000000" w:themeColor="text1"/>
          <w:sz w:val="24"/>
          <w:szCs w:val="24"/>
          <w:lang w:val="ru-RU"/>
        </w:rPr>
        <w:t>7</w:t>
      </w:r>
      <w:bookmarkStart w:id="15" w:name="_GoBack"/>
      <w:bookmarkEnd w:id="15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года хотя бы одну транзакцию в </w:t>
      </w:r>
      <w:proofErr w:type="gramStart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данном</w:t>
      </w:r>
      <w:proofErr w:type="gramEnd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интернет-магазине</w:t>
      </w:r>
      <w:proofErr w:type="spellEnd"/>
      <w:r w:rsidRPr="00C41B8E">
        <w:rPr>
          <w:rFonts w:eastAsiaTheme="minorHAnsi" w:cs="Arial"/>
          <w:color w:val="000000" w:themeColor="text1"/>
          <w:sz w:val="24"/>
          <w:szCs w:val="24"/>
          <w:lang w:val="ru-RU"/>
        </w:rPr>
        <w:t>.</w:t>
      </w:r>
    </w:p>
    <w:p w:rsidR="00176A9C" w:rsidRPr="002061C9" w:rsidRDefault="000D6288" w:rsidP="000F68FA">
      <w:pPr>
        <w:pStyle w:val="3"/>
        <w:numPr>
          <w:ilvl w:val="0"/>
          <w:numId w:val="30"/>
        </w:numPr>
        <w:spacing w:before="120" w:beforeAutospacing="0" w:after="120" w:afterAutospacing="0"/>
        <w:ind w:left="336" w:hanging="357"/>
        <w:rPr>
          <w:rFonts w:ascii="Arial" w:hAnsi="Arial" w:cs="Arial"/>
          <w:b w:val="0"/>
          <w:color w:val="000000" w:themeColor="text1"/>
          <w:lang w:val="ru-RU"/>
        </w:rPr>
      </w:pPr>
      <w:bookmarkStart w:id="16" w:name="_Toc478111151"/>
      <w:r w:rsidRPr="002061C9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>СРЕДНИЙ ЧЕК</w:t>
      </w:r>
      <w:bookmarkEnd w:id="16"/>
    </w:p>
    <w:p w:rsidR="00176A9C" w:rsidRPr="00C41B8E" w:rsidRDefault="00176A9C" w:rsidP="00E926FF">
      <w:pPr>
        <w:pStyle w:val="a7"/>
        <w:spacing w:after="120"/>
        <w:ind w:left="0"/>
        <w:jc w:val="both"/>
        <w:rPr>
          <w:rFonts w:cs="Arial"/>
          <w:color w:val="000000" w:themeColor="text1"/>
          <w:sz w:val="24"/>
          <w:szCs w:val="24"/>
          <w:lang w:val="ru-RU"/>
        </w:rPr>
      </w:pPr>
      <w:r w:rsidRPr="00C41B8E">
        <w:rPr>
          <w:rFonts w:cs="Arial"/>
          <w:color w:val="000000" w:themeColor="text1"/>
          <w:spacing w:val="1"/>
          <w:sz w:val="24"/>
          <w:szCs w:val="24"/>
          <w:lang w:val="ru-RU"/>
        </w:rPr>
        <w:t>Средний</w:t>
      </w:r>
      <w:r w:rsidRPr="00C41B8E">
        <w:rPr>
          <w:rFonts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C41B8E">
        <w:rPr>
          <w:rFonts w:cs="Arial"/>
          <w:color w:val="000000" w:themeColor="text1"/>
          <w:sz w:val="24"/>
          <w:szCs w:val="24"/>
          <w:lang w:val="ru-RU"/>
        </w:rPr>
        <w:t>чек</w:t>
      </w:r>
      <w:r w:rsidRPr="00C41B8E">
        <w:rPr>
          <w:rFonts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proofErr w:type="spellStart"/>
      <w:proofErr w:type="gramStart"/>
      <w:r w:rsidRPr="00C41B8E">
        <w:rPr>
          <w:rFonts w:cs="Arial"/>
          <w:color w:val="000000" w:themeColor="text1"/>
          <w:sz w:val="24"/>
          <w:szCs w:val="24"/>
          <w:lang w:val="ru-RU"/>
        </w:rPr>
        <w:t>интернет-магазина</w:t>
      </w:r>
      <w:proofErr w:type="spellEnd"/>
      <w:proofErr w:type="gramEnd"/>
      <w:r w:rsidRPr="00C41B8E">
        <w:rPr>
          <w:rFonts w:cs="Arial"/>
          <w:color w:val="000000" w:themeColor="text1"/>
          <w:sz w:val="24"/>
          <w:szCs w:val="24"/>
          <w:lang w:val="ru-RU"/>
        </w:rPr>
        <w:t xml:space="preserve"> </w:t>
      </w:r>
      <w:r w:rsidRPr="00C41B8E">
        <w:rPr>
          <w:rFonts w:cs="Arial"/>
          <w:color w:val="000000" w:themeColor="text1"/>
          <w:spacing w:val="1"/>
          <w:sz w:val="24"/>
          <w:szCs w:val="24"/>
          <w:lang w:val="ru-RU"/>
        </w:rPr>
        <w:t>вычисляется</w:t>
      </w:r>
      <w:r w:rsidRPr="00C41B8E">
        <w:rPr>
          <w:rFonts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C41B8E">
        <w:rPr>
          <w:rFonts w:cs="Arial"/>
          <w:color w:val="000000" w:themeColor="text1"/>
          <w:sz w:val="24"/>
          <w:szCs w:val="24"/>
          <w:lang w:val="ru-RU"/>
        </w:rPr>
        <w:t>путем</w:t>
      </w:r>
      <w:r w:rsidRPr="00C41B8E">
        <w:rPr>
          <w:rFonts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C41B8E">
        <w:rPr>
          <w:rFonts w:cs="Arial"/>
          <w:color w:val="000000" w:themeColor="text1"/>
          <w:spacing w:val="1"/>
          <w:sz w:val="24"/>
          <w:szCs w:val="24"/>
          <w:lang w:val="ru-RU"/>
        </w:rPr>
        <w:t>деления</w:t>
      </w:r>
      <w:r w:rsidRPr="00C41B8E">
        <w:rPr>
          <w:rFonts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C41B8E">
        <w:rPr>
          <w:rFonts w:cs="Arial"/>
          <w:color w:val="000000" w:themeColor="text1"/>
          <w:spacing w:val="1"/>
          <w:sz w:val="24"/>
          <w:szCs w:val="24"/>
          <w:lang w:val="ru-RU"/>
        </w:rPr>
        <w:t>валовой</w:t>
      </w:r>
      <w:r w:rsidRPr="00C41B8E">
        <w:rPr>
          <w:rFonts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C41B8E">
        <w:rPr>
          <w:rFonts w:cs="Arial"/>
          <w:color w:val="000000" w:themeColor="text1"/>
          <w:spacing w:val="1"/>
          <w:sz w:val="24"/>
          <w:szCs w:val="24"/>
          <w:lang w:val="ru-RU"/>
        </w:rPr>
        <w:t>выручки</w:t>
      </w:r>
      <w:r w:rsidR="00957051" w:rsidRPr="00C41B8E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 (1)</w:t>
      </w:r>
      <w:r w:rsidRPr="00C41B8E">
        <w:rPr>
          <w:rFonts w:cs="Arial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C41B8E">
        <w:rPr>
          <w:rFonts w:cs="Arial"/>
          <w:color w:val="000000" w:themeColor="text1"/>
          <w:spacing w:val="1"/>
          <w:sz w:val="24"/>
          <w:szCs w:val="24"/>
          <w:lang w:val="ru-RU"/>
        </w:rPr>
        <w:t>на</w:t>
      </w:r>
      <w:r w:rsidRPr="00C41B8E">
        <w:rPr>
          <w:rFonts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="00E37193" w:rsidRPr="00C41B8E">
        <w:rPr>
          <w:rFonts w:cs="Arial"/>
          <w:color w:val="000000" w:themeColor="text1"/>
          <w:spacing w:val="1"/>
          <w:sz w:val="24"/>
          <w:szCs w:val="24"/>
          <w:lang w:val="ru-RU"/>
        </w:rPr>
        <w:t>количество выполненных заказов</w:t>
      </w:r>
      <w:r w:rsidR="00957051" w:rsidRPr="00C41B8E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 (4)</w:t>
      </w:r>
      <w:r w:rsidRPr="00C41B8E">
        <w:rPr>
          <w:rFonts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C41B8E">
        <w:rPr>
          <w:rFonts w:cs="Arial"/>
          <w:color w:val="000000" w:themeColor="text1"/>
          <w:sz w:val="24"/>
          <w:szCs w:val="24"/>
          <w:lang w:val="ru-RU"/>
        </w:rPr>
        <w:t>за</w:t>
      </w:r>
      <w:r w:rsidRPr="00C41B8E">
        <w:rPr>
          <w:rFonts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C41B8E">
        <w:rPr>
          <w:rFonts w:cs="Arial"/>
          <w:color w:val="000000" w:themeColor="text1"/>
          <w:spacing w:val="1"/>
          <w:sz w:val="24"/>
          <w:szCs w:val="24"/>
          <w:lang w:val="ru-RU"/>
        </w:rPr>
        <w:t>201</w:t>
      </w:r>
      <w:r w:rsidR="00024E7E">
        <w:rPr>
          <w:rFonts w:cs="Arial"/>
          <w:color w:val="000000" w:themeColor="text1"/>
          <w:spacing w:val="1"/>
          <w:sz w:val="24"/>
          <w:szCs w:val="24"/>
          <w:lang w:val="ru-RU"/>
        </w:rPr>
        <w:t>7</w:t>
      </w:r>
      <w:r w:rsidRPr="00C41B8E">
        <w:rPr>
          <w:rFonts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C41B8E">
        <w:rPr>
          <w:rFonts w:cs="Arial"/>
          <w:color w:val="000000" w:themeColor="text1"/>
          <w:spacing w:val="1"/>
          <w:sz w:val="24"/>
          <w:szCs w:val="24"/>
          <w:lang w:val="ru-RU"/>
        </w:rPr>
        <w:t>год.</w:t>
      </w:r>
    </w:p>
    <w:p w:rsidR="008C3D5D" w:rsidRPr="00C41B8E" w:rsidRDefault="008C3D5D" w:rsidP="00E926FF">
      <w:pPr>
        <w:jc w:val="both"/>
        <w:rPr>
          <w:rFonts w:ascii="Arial" w:hAnsi="Arial" w:cs="Arial"/>
          <w:b/>
          <w:bCs/>
          <w:color w:val="000000" w:themeColor="text1"/>
          <w:spacing w:val="6"/>
          <w:highlight w:val="yellow"/>
          <w:lang w:val="ru-RU"/>
        </w:rPr>
      </w:pPr>
      <w:r w:rsidRPr="00C41B8E">
        <w:rPr>
          <w:rFonts w:ascii="Arial" w:hAnsi="Arial" w:cs="Arial"/>
          <w:b/>
          <w:bCs/>
          <w:color w:val="000000" w:themeColor="text1"/>
          <w:spacing w:val="6"/>
          <w:highlight w:val="yellow"/>
          <w:lang w:val="ru-RU"/>
        </w:rPr>
        <w:br w:type="page"/>
      </w:r>
    </w:p>
    <w:p w:rsidR="002900EC" w:rsidRPr="000F68FA" w:rsidRDefault="00B7726D" w:rsidP="000F68FA">
      <w:pPr>
        <w:pStyle w:val="1"/>
        <w:tabs>
          <w:tab w:val="left" w:pos="426"/>
          <w:tab w:val="left" w:pos="709"/>
        </w:tabs>
        <w:spacing w:before="120" w:after="60"/>
        <w:rPr>
          <w:rFonts w:ascii="Arial" w:hAnsi="Arial" w:cs="Arial"/>
          <w:b/>
          <w:color w:val="7F7F7F" w:themeColor="text1" w:themeTint="80"/>
          <w:sz w:val="36"/>
          <w:szCs w:val="36"/>
          <w:lang w:val="ru-RU"/>
        </w:rPr>
      </w:pPr>
      <w:bookmarkStart w:id="17" w:name="_Toc478111152"/>
      <w:r w:rsidRPr="000F68FA">
        <w:rPr>
          <w:rFonts w:ascii="Arial" w:hAnsi="Arial" w:cs="Arial"/>
          <w:b/>
          <w:color w:val="7F7F7F" w:themeColor="text1" w:themeTint="80"/>
          <w:sz w:val="36"/>
          <w:szCs w:val="36"/>
          <w:lang w:val="ru-RU"/>
        </w:rPr>
        <w:lastRenderedPageBreak/>
        <w:t>ПРИЛОЖЕНИЕ Б:</w:t>
      </w:r>
      <w:r w:rsidR="00953326" w:rsidRPr="000F68FA">
        <w:rPr>
          <w:rFonts w:ascii="Arial" w:hAnsi="Arial" w:cs="Arial"/>
          <w:b/>
          <w:color w:val="7F7F7F" w:themeColor="text1" w:themeTint="80"/>
          <w:sz w:val="36"/>
          <w:szCs w:val="36"/>
          <w:lang w:val="ru-RU"/>
        </w:rPr>
        <w:t xml:space="preserve"> </w:t>
      </w:r>
      <w:r w:rsidR="00AD70AB" w:rsidRPr="000F68FA">
        <w:rPr>
          <w:rFonts w:ascii="Arial" w:hAnsi="Arial" w:cs="Arial"/>
          <w:b/>
          <w:color w:val="7F7F7F" w:themeColor="text1" w:themeTint="80"/>
          <w:sz w:val="36"/>
          <w:szCs w:val="36"/>
          <w:lang w:val="ru-RU"/>
        </w:rPr>
        <w:t>ТОРГОВЫЕ ПЛОЩАДКИ</w:t>
      </w:r>
      <w:r w:rsidR="008168C1" w:rsidRPr="000F68FA">
        <w:rPr>
          <w:rFonts w:ascii="Arial" w:hAnsi="Arial" w:cs="Arial"/>
          <w:b/>
          <w:color w:val="7F7F7F" w:themeColor="text1" w:themeTint="80"/>
          <w:sz w:val="36"/>
          <w:szCs w:val="36"/>
          <w:lang w:val="ru-RU"/>
        </w:rPr>
        <w:t xml:space="preserve"> (C2C)</w:t>
      </w:r>
      <w:bookmarkEnd w:id="17"/>
    </w:p>
    <w:p w:rsidR="00300332" w:rsidRPr="004538EC" w:rsidRDefault="00FC2CD0" w:rsidP="00E926FF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4538EC">
        <w:rPr>
          <w:rFonts w:ascii="Arial" w:hAnsi="Arial" w:cs="Arial"/>
          <w:color w:val="000000" w:themeColor="text1"/>
          <w:lang w:val="ru-RU"/>
        </w:rPr>
        <w:t>Торговые площадки -</w:t>
      </w:r>
      <w:r w:rsidR="00797DBD" w:rsidRPr="004538EC">
        <w:rPr>
          <w:rFonts w:ascii="Arial" w:hAnsi="Arial" w:cs="Arial"/>
          <w:color w:val="000000" w:themeColor="text1"/>
          <w:lang w:val="ru-RU"/>
        </w:rPr>
        <w:t xml:space="preserve"> розничные</w:t>
      </w:r>
      <w:r w:rsidRPr="004538EC">
        <w:rPr>
          <w:rFonts w:ascii="Arial" w:hAnsi="Arial" w:cs="Arial"/>
          <w:color w:val="000000" w:themeColor="text1"/>
          <w:lang w:val="ru-RU"/>
        </w:rPr>
        <w:t xml:space="preserve"> </w:t>
      </w:r>
      <w:r w:rsidR="00300332" w:rsidRPr="004538EC">
        <w:rPr>
          <w:rFonts w:ascii="Arial" w:hAnsi="Arial" w:cs="Arial"/>
          <w:color w:val="000000" w:themeColor="text1"/>
          <w:lang w:val="ru-RU"/>
        </w:rPr>
        <w:t>сайты, на которых в роли продавца для всех или для большей части заказов выступает не компания – владелец сайта, а другие компании</w:t>
      </w:r>
      <w:r w:rsidR="00881A39" w:rsidRPr="004538EC">
        <w:rPr>
          <w:rFonts w:ascii="Arial" w:hAnsi="Arial" w:cs="Arial"/>
          <w:color w:val="000000" w:themeColor="text1"/>
          <w:lang w:val="ru-RU"/>
        </w:rPr>
        <w:t xml:space="preserve"> или частные лица. </w:t>
      </w:r>
    </w:p>
    <w:p w:rsidR="00380F57" w:rsidRPr="004538EC" w:rsidRDefault="006419B7" w:rsidP="00E926FF">
      <w:pPr>
        <w:pStyle w:val="a7"/>
        <w:spacing w:after="120"/>
        <w:ind w:left="0"/>
        <w:jc w:val="both"/>
        <w:rPr>
          <w:rFonts w:cs="Arial"/>
          <w:color w:val="000000" w:themeColor="text1"/>
          <w:spacing w:val="1"/>
          <w:sz w:val="24"/>
          <w:szCs w:val="24"/>
          <w:lang w:val="ru-RU"/>
        </w:rPr>
      </w:pPr>
      <w:r w:rsidRPr="004538EC">
        <w:rPr>
          <w:rFonts w:cs="Arial"/>
          <w:spacing w:val="-1"/>
          <w:sz w:val="24"/>
          <w:szCs w:val="24"/>
          <w:lang w:val="ru-RU"/>
        </w:rPr>
        <w:t>Под</w:t>
      </w:r>
      <w:r w:rsidRPr="004538EC">
        <w:rPr>
          <w:rFonts w:cs="Arial"/>
          <w:spacing w:val="19"/>
          <w:sz w:val="24"/>
          <w:szCs w:val="24"/>
          <w:lang w:val="ru-RU"/>
        </w:rPr>
        <w:t xml:space="preserve"> </w:t>
      </w:r>
      <w:proofErr w:type="spellStart"/>
      <w:proofErr w:type="gramStart"/>
      <w:r w:rsidRPr="004538EC">
        <w:rPr>
          <w:rFonts w:cs="Arial"/>
          <w:spacing w:val="-1"/>
          <w:sz w:val="24"/>
          <w:szCs w:val="24"/>
          <w:lang w:val="ru-RU"/>
        </w:rPr>
        <w:t>интернет-сервисами</w:t>
      </w:r>
      <w:proofErr w:type="spellEnd"/>
      <w:proofErr w:type="gramEnd"/>
      <w:r w:rsidRPr="004538EC">
        <w:rPr>
          <w:rFonts w:cs="Arial"/>
          <w:spacing w:val="48"/>
          <w:sz w:val="24"/>
          <w:szCs w:val="24"/>
          <w:lang w:val="ru-RU"/>
        </w:rPr>
        <w:t xml:space="preserve"> </w:t>
      </w:r>
      <w:r w:rsidRPr="004538EC">
        <w:rPr>
          <w:rFonts w:cs="Arial"/>
          <w:sz w:val="24"/>
          <w:szCs w:val="24"/>
          <w:lang w:val="ru-RU"/>
        </w:rPr>
        <w:t>понимаются</w:t>
      </w:r>
      <w:r w:rsidRPr="004538EC">
        <w:rPr>
          <w:rFonts w:cs="Arial"/>
          <w:spacing w:val="30"/>
          <w:sz w:val="24"/>
          <w:szCs w:val="24"/>
          <w:lang w:val="ru-RU"/>
        </w:rPr>
        <w:t xml:space="preserve"> </w:t>
      </w:r>
      <w:r w:rsidRPr="004538EC">
        <w:rPr>
          <w:rFonts w:cs="Arial"/>
          <w:sz w:val="24"/>
          <w:szCs w:val="24"/>
          <w:lang w:val="ru-RU"/>
        </w:rPr>
        <w:t>все</w:t>
      </w:r>
      <w:r w:rsidRPr="004538EC">
        <w:rPr>
          <w:rFonts w:cs="Arial"/>
          <w:spacing w:val="20"/>
          <w:sz w:val="24"/>
          <w:szCs w:val="24"/>
          <w:lang w:val="ru-RU"/>
        </w:rPr>
        <w:t xml:space="preserve"> </w:t>
      </w:r>
      <w:proofErr w:type="spellStart"/>
      <w:r w:rsidRPr="004538EC">
        <w:rPr>
          <w:rFonts w:cs="Arial"/>
          <w:sz w:val="24"/>
          <w:szCs w:val="24"/>
          <w:lang w:val="ru-RU"/>
        </w:rPr>
        <w:t>онлайн-площадки</w:t>
      </w:r>
      <w:proofErr w:type="spellEnd"/>
      <w:r w:rsidRPr="004538EC">
        <w:rPr>
          <w:rFonts w:cs="Arial"/>
          <w:sz w:val="24"/>
          <w:szCs w:val="24"/>
          <w:lang w:val="ru-RU"/>
        </w:rPr>
        <w:t>,</w:t>
      </w:r>
      <w:r w:rsidRPr="004538EC">
        <w:rPr>
          <w:rFonts w:cs="Arial"/>
          <w:spacing w:val="31"/>
          <w:sz w:val="24"/>
          <w:szCs w:val="24"/>
          <w:lang w:val="ru-RU"/>
        </w:rPr>
        <w:t xml:space="preserve"> </w:t>
      </w:r>
      <w:r w:rsidRPr="004538EC">
        <w:rPr>
          <w:rFonts w:cs="Arial"/>
          <w:spacing w:val="2"/>
          <w:sz w:val="24"/>
          <w:szCs w:val="24"/>
          <w:lang w:val="ru-RU"/>
        </w:rPr>
        <w:t>осуществляющие</w:t>
      </w:r>
      <w:r w:rsidRPr="004538EC">
        <w:rPr>
          <w:rFonts w:cs="Arial"/>
          <w:spacing w:val="1"/>
          <w:sz w:val="24"/>
          <w:szCs w:val="24"/>
          <w:lang w:val="ru-RU"/>
        </w:rPr>
        <w:t xml:space="preserve"> </w:t>
      </w:r>
      <w:r w:rsidRPr="004538EC">
        <w:rPr>
          <w:rFonts w:cs="Arial"/>
          <w:spacing w:val="3"/>
          <w:sz w:val="24"/>
          <w:szCs w:val="24"/>
          <w:lang w:val="ru-RU"/>
        </w:rPr>
        <w:t>продажу</w:t>
      </w:r>
      <w:r w:rsidRPr="004538EC">
        <w:rPr>
          <w:rFonts w:cs="Arial"/>
          <w:spacing w:val="22"/>
          <w:sz w:val="24"/>
          <w:szCs w:val="24"/>
          <w:lang w:val="ru-RU"/>
        </w:rPr>
        <w:t xml:space="preserve"> </w:t>
      </w:r>
      <w:r w:rsidRPr="004538EC">
        <w:rPr>
          <w:rFonts w:cs="Arial"/>
          <w:spacing w:val="2"/>
          <w:sz w:val="24"/>
          <w:szCs w:val="24"/>
          <w:lang w:val="ru-RU"/>
        </w:rPr>
        <w:t>услуг</w:t>
      </w:r>
      <w:r w:rsidRPr="004538EC">
        <w:rPr>
          <w:rFonts w:cs="Arial"/>
          <w:spacing w:val="10"/>
          <w:sz w:val="24"/>
          <w:szCs w:val="24"/>
          <w:lang w:val="ru-RU"/>
        </w:rPr>
        <w:t xml:space="preserve"> </w:t>
      </w:r>
      <w:r w:rsidRPr="004538EC">
        <w:rPr>
          <w:rFonts w:cs="Arial"/>
          <w:sz w:val="24"/>
          <w:szCs w:val="24"/>
          <w:lang w:val="ru-RU"/>
        </w:rPr>
        <w:t>через</w:t>
      </w:r>
      <w:r w:rsidRPr="004538EC">
        <w:rPr>
          <w:rFonts w:cs="Arial"/>
          <w:spacing w:val="12"/>
          <w:sz w:val="24"/>
          <w:szCs w:val="24"/>
          <w:lang w:val="ru-RU"/>
        </w:rPr>
        <w:t xml:space="preserve"> </w:t>
      </w:r>
      <w:r w:rsidRPr="004538EC">
        <w:rPr>
          <w:rFonts w:cs="Arial"/>
          <w:spacing w:val="-1"/>
          <w:sz w:val="24"/>
          <w:szCs w:val="24"/>
          <w:lang w:val="ru-RU"/>
        </w:rPr>
        <w:t>интернет</w:t>
      </w:r>
      <w:r w:rsidRPr="004538EC">
        <w:rPr>
          <w:rFonts w:cs="Arial"/>
          <w:spacing w:val="19"/>
          <w:sz w:val="24"/>
          <w:szCs w:val="24"/>
          <w:lang w:val="ru-RU"/>
        </w:rPr>
        <w:t xml:space="preserve"> </w:t>
      </w:r>
      <w:r w:rsidRPr="004538EC">
        <w:rPr>
          <w:rFonts w:cs="Arial"/>
          <w:sz w:val="24"/>
          <w:szCs w:val="24"/>
          <w:lang w:val="ru-RU"/>
        </w:rPr>
        <w:t xml:space="preserve">и </w:t>
      </w:r>
      <w:r w:rsidR="00B97A32" w:rsidRPr="004538EC">
        <w:rPr>
          <w:rFonts w:cs="Arial"/>
          <w:sz w:val="24"/>
          <w:szCs w:val="24"/>
          <w:lang w:val="ru-RU"/>
        </w:rPr>
        <w:t>п</w:t>
      </w:r>
      <w:r w:rsidRPr="004538EC">
        <w:rPr>
          <w:rFonts w:cs="Arial"/>
          <w:spacing w:val="1"/>
          <w:sz w:val="24"/>
          <w:szCs w:val="24"/>
          <w:lang w:val="ru-RU"/>
        </w:rPr>
        <w:t>ринимающие</w:t>
      </w:r>
      <w:r w:rsidRPr="004538EC">
        <w:rPr>
          <w:rFonts w:cs="Arial"/>
          <w:spacing w:val="20"/>
          <w:sz w:val="24"/>
          <w:szCs w:val="24"/>
          <w:lang w:val="ru-RU"/>
        </w:rPr>
        <w:t xml:space="preserve"> </w:t>
      </w:r>
      <w:r w:rsidRPr="004538EC">
        <w:rPr>
          <w:rFonts w:cs="Arial"/>
          <w:sz w:val="24"/>
          <w:szCs w:val="24"/>
          <w:lang w:val="ru-RU"/>
        </w:rPr>
        <w:t>оплату</w:t>
      </w:r>
      <w:r w:rsidRPr="004538EC">
        <w:rPr>
          <w:rFonts w:cs="Arial"/>
          <w:spacing w:val="48"/>
          <w:sz w:val="24"/>
          <w:szCs w:val="24"/>
          <w:lang w:val="ru-RU"/>
        </w:rPr>
        <w:t xml:space="preserve"> </w:t>
      </w:r>
      <w:r w:rsidRPr="004538EC">
        <w:rPr>
          <w:rFonts w:cs="Arial"/>
          <w:sz w:val="24"/>
          <w:szCs w:val="24"/>
          <w:lang w:val="ru-RU"/>
        </w:rPr>
        <w:t>непосредственно</w:t>
      </w:r>
      <w:r w:rsidRPr="004538EC">
        <w:rPr>
          <w:rFonts w:cs="Arial"/>
          <w:spacing w:val="32"/>
          <w:sz w:val="24"/>
          <w:szCs w:val="24"/>
          <w:lang w:val="ru-RU"/>
        </w:rPr>
        <w:t xml:space="preserve"> </w:t>
      </w:r>
      <w:r w:rsidRPr="004538EC">
        <w:rPr>
          <w:rFonts w:cs="Arial"/>
          <w:spacing w:val="1"/>
          <w:sz w:val="24"/>
          <w:szCs w:val="24"/>
          <w:lang w:val="ru-RU"/>
        </w:rPr>
        <w:t>через</w:t>
      </w:r>
      <w:r w:rsidRPr="004538EC">
        <w:rPr>
          <w:rFonts w:cs="Arial"/>
          <w:spacing w:val="53"/>
          <w:sz w:val="24"/>
          <w:szCs w:val="24"/>
          <w:lang w:val="ru-RU"/>
        </w:rPr>
        <w:t xml:space="preserve"> </w:t>
      </w:r>
      <w:r w:rsidRPr="004538EC">
        <w:rPr>
          <w:rFonts w:cs="Arial"/>
          <w:spacing w:val="-3"/>
          <w:sz w:val="24"/>
          <w:szCs w:val="24"/>
          <w:lang w:val="ru-RU"/>
        </w:rPr>
        <w:t>интернет.</w:t>
      </w:r>
      <w:r w:rsidRPr="004538EC">
        <w:rPr>
          <w:rFonts w:cs="Arial"/>
          <w:spacing w:val="14"/>
          <w:sz w:val="24"/>
          <w:szCs w:val="24"/>
          <w:lang w:val="ru-RU"/>
        </w:rPr>
        <w:t xml:space="preserve"> </w:t>
      </w:r>
      <w:r w:rsidR="00673CF6"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Ключевым показателем включения </w:t>
      </w:r>
      <w:proofErr w:type="spellStart"/>
      <w:proofErr w:type="gramStart"/>
      <w:r w:rsidR="00673CF6"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интернет-компании</w:t>
      </w:r>
      <w:proofErr w:type="spellEnd"/>
      <w:proofErr w:type="gramEnd"/>
      <w:r w:rsidR="00673CF6"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EF7805"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ренкинг</w:t>
      </w:r>
      <w:proofErr w:type="spellEnd"/>
      <w:r w:rsidRPr="004538EC">
        <w:rPr>
          <w:rFonts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4538EC">
        <w:rPr>
          <w:rFonts w:cs="Arial"/>
          <w:color w:val="000000" w:themeColor="text1"/>
          <w:spacing w:val="2"/>
          <w:sz w:val="24"/>
          <w:szCs w:val="24"/>
          <w:lang w:val="ru-RU"/>
        </w:rPr>
        <w:t>является</w:t>
      </w:r>
      <w:r w:rsidRPr="004538EC">
        <w:rPr>
          <w:rFonts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осуществление</w:t>
      </w:r>
      <w:r w:rsidRPr="004538EC">
        <w:rPr>
          <w:rFonts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заказа</w:t>
      </w:r>
      <w:r w:rsidRPr="004538EC">
        <w:rPr>
          <w:rFonts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на</w:t>
      </w:r>
      <w:r w:rsidRPr="004538EC">
        <w:rPr>
          <w:rFonts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="00673CF6" w:rsidRPr="004538EC">
        <w:rPr>
          <w:rFonts w:cs="Arial"/>
          <w:color w:val="000000" w:themeColor="text1"/>
          <w:sz w:val="24"/>
          <w:szCs w:val="24"/>
          <w:lang w:val="ru-RU"/>
        </w:rPr>
        <w:t xml:space="preserve">товар или услугу </w:t>
      </w:r>
      <w:r w:rsidRPr="004538EC">
        <w:rPr>
          <w:rFonts w:cs="Arial"/>
          <w:color w:val="000000" w:themeColor="text1"/>
          <w:sz w:val="24"/>
          <w:szCs w:val="24"/>
          <w:lang w:val="ru-RU"/>
        </w:rPr>
        <w:t>через</w:t>
      </w:r>
      <w:r w:rsidRPr="004538EC">
        <w:rPr>
          <w:rFonts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интернет</w:t>
      </w:r>
      <w:r w:rsidR="00673CF6" w:rsidRPr="004538EC">
        <w:rPr>
          <w:rFonts w:cs="Arial"/>
          <w:color w:val="000000" w:themeColor="text1"/>
          <w:sz w:val="24"/>
          <w:szCs w:val="24"/>
          <w:lang w:val="ru-RU"/>
        </w:rPr>
        <w:t xml:space="preserve"> </w:t>
      </w:r>
      <w:r w:rsidRPr="004538EC">
        <w:rPr>
          <w:rFonts w:cs="Arial"/>
          <w:color w:val="000000" w:themeColor="text1"/>
          <w:sz w:val="24"/>
          <w:szCs w:val="24"/>
          <w:lang w:val="ru-RU"/>
        </w:rPr>
        <w:t>вне</w:t>
      </w:r>
      <w:r w:rsidRPr="004538EC">
        <w:rPr>
          <w:rFonts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зависимости</w:t>
      </w:r>
      <w:r w:rsidRPr="004538EC">
        <w:rPr>
          <w:rFonts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="00673CF6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от формы</w:t>
      </w:r>
      <w:r w:rsidRPr="004538EC">
        <w:rPr>
          <w:rFonts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4538EC">
        <w:rPr>
          <w:rFonts w:cs="Arial"/>
          <w:color w:val="000000" w:themeColor="text1"/>
          <w:sz w:val="24"/>
          <w:szCs w:val="24"/>
          <w:lang w:val="ru-RU"/>
        </w:rPr>
        <w:t>оплат</w:t>
      </w:r>
      <w:r w:rsidR="00673CF6" w:rsidRPr="004538EC">
        <w:rPr>
          <w:rFonts w:cs="Arial"/>
          <w:color w:val="000000" w:themeColor="text1"/>
          <w:sz w:val="24"/>
          <w:szCs w:val="24"/>
          <w:lang w:val="ru-RU"/>
        </w:rPr>
        <w:t>ы</w:t>
      </w:r>
      <w:r w:rsidR="00673CF6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 (н</w:t>
      </w: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аличными</w:t>
      </w:r>
      <w:r w:rsidRPr="004538EC">
        <w:rPr>
          <w:rFonts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при</w:t>
      </w:r>
      <w:r w:rsidRPr="004538EC">
        <w:rPr>
          <w:rFonts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4538EC">
        <w:rPr>
          <w:rFonts w:cs="Arial"/>
          <w:color w:val="000000" w:themeColor="text1"/>
          <w:sz w:val="24"/>
          <w:szCs w:val="24"/>
          <w:lang w:val="ru-RU"/>
        </w:rPr>
        <w:t>доставке,</w:t>
      </w:r>
      <w:r w:rsidRPr="004538EC">
        <w:rPr>
          <w:rFonts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через</w:t>
      </w:r>
      <w:r w:rsidRPr="004538EC">
        <w:rPr>
          <w:rFonts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="00673CF6" w:rsidRPr="004538EC">
        <w:rPr>
          <w:rFonts w:cs="Arial"/>
          <w:color w:val="000000" w:themeColor="text1"/>
          <w:spacing w:val="12"/>
          <w:sz w:val="24"/>
          <w:szCs w:val="24"/>
          <w:lang w:val="ru-RU"/>
        </w:rPr>
        <w:t xml:space="preserve">платежные </w:t>
      </w: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терминалы,</w:t>
      </w:r>
      <w:r w:rsidRPr="004538EC">
        <w:rPr>
          <w:rFonts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proofErr w:type="spellStart"/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онлайн</w:t>
      </w:r>
      <w:proofErr w:type="spellEnd"/>
      <w:r w:rsidRPr="004538EC">
        <w:rPr>
          <w:rFonts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4538EC">
        <w:rPr>
          <w:rFonts w:cs="Arial"/>
          <w:color w:val="000000" w:themeColor="text1"/>
          <w:sz w:val="24"/>
          <w:szCs w:val="24"/>
          <w:lang w:val="ru-RU"/>
        </w:rPr>
        <w:t>и</w:t>
      </w:r>
      <w:r w:rsidRPr="004538EC">
        <w:rPr>
          <w:rFonts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пр.).</w:t>
      </w:r>
    </w:p>
    <w:p w:rsidR="001627C0" w:rsidRPr="004538EC" w:rsidRDefault="001627C0" w:rsidP="00E926FF">
      <w:pPr>
        <w:pStyle w:val="a7"/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380EAC"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ренкинга</w:t>
      </w:r>
      <w:proofErr w:type="spellEnd"/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принимается следующая классификация подсекторов:</w:t>
      </w:r>
    </w:p>
    <w:p w:rsidR="001627C0" w:rsidRPr="004538EC" w:rsidRDefault="006419B7" w:rsidP="00E926FF">
      <w:pPr>
        <w:pStyle w:val="a7"/>
        <w:numPr>
          <w:ilvl w:val="1"/>
          <w:numId w:val="17"/>
        </w:numPr>
        <w:tabs>
          <w:tab w:val="left" w:pos="822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Сервисы объявлений (</w:t>
      </w:r>
      <w:proofErr w:type="spellStart"/>
      <w:r w:rsidR="001627C0"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Классифайды</w:t>
      </w:r>
      <w:proofErr w:type="spellEnd"/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)</w:t>
      </w:r>
      <w:r w:rsidR="001627C0"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;</w:t>
      </w:r>
    </w:p>
    <w:p w:rsidR="001627C0" w:rsidRPr="004538EC" w:rsidRDefault="001627C0" w:rsidP="00E926FF">
      <w:pPr>
        <w:pStyle w:val="a7"/>
        <w:numPr>
          <w:ilvl w:val="1"/>
          <w:numId w:val="17"/>
        </w:numPr>
        <w:tabs>
          <w:tab w:val="left" w:pos="809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proofErr w:type="spellStart"/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Маркетплейсы</w:t>
      </w:r>
      <w:proofErr w:type="spellEnd"/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;</w:t>
      </w:r>
    </w:p>
    <w:p w:rsidR="00F40F47" w:rsidRPr="004538EC" w:rsidRDefault="00EF7805" w:rsidP="00E926FF">
      <w:pPr>
        <w:pStyle w:val="a7"/>
        <w:numPr>
          <w:ilvl w:val="1"/>
          <w:numId w:val="17"/>
        </w:numPr>
        <w:tabs>
          <w:tab w:val="left" w:pos="809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Ценовые </w:t>
      </w:r>
      <w:proofErr w:type="spellStart"/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аг</w:t>
      </w:r>
      <w:r w:rsidR="00F40F47"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регаторы</w:t>
      </w:r>
      <w:proofErr w:type="spellEnd"/>
      <w:r w:rsidR="00F40F47"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;</w:t>
      </w:r>
    </w:p>
    <w:p w:rsidR="00B97A32" w:rsidRPr="004538EC" w:rsidRDefault="00B97A32" w:rsidP="00E926FF">
      <w:pPr>
        <w:pStyle w:val="a7"/>
        <w:numPr>
          <w:ilvl w:val="1"/>
          <w:numId w:val="17"/>
        </w:numPr>
        <w:tabs>
          <w:tab w:val="left" w:pos="809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proofErr w:type="spellStart"/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Купонаторы</w:t>
      </w:r>
      <w:proofErr w:type="spellEnd"/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;</w:t>
      </w:r>
    </w:p>
    <w:p w:rsidR="0079268D" w:rsidRPr="004538EC" w:rsidRDefault="001627C0" w:rsidP="00E926FF">
      <w:pPr>
        <w:pStyle w:val="a7"/>
        <w:numPr>
          <w:ilvl w:val="1"/>
          <w:numId w:val="17"/>
        </w:numPr>
        <w:tabs>
          <w:tab w:val="left" w:pos="809"/>
        </w:tabs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Прочие торговые площадки</w:t>
      </w:r>
      <w:r w:rsidR="0079268D"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.</w:t>
      </w:r>
      <w:r w:rsidR="008A37C7" w:rsidRPr="004538EC">
        <w:rPr>
          <w:rFonts w:eastAsia="Times New Roman" w:cs="Arial"/>
          <w:b/>
          <w:bCs/>
          <w:noProof/>
          <w:color w:val="000000" w:themeColor="text1"/>
          <w:sz w:val="24"/>
          <w:szCs w:val="24"/>
        </w:rPr>
        <w:t xml:space="preserve"> </w:t>
      </w:r>
    </w:p>
    <w:p w:rsidR="0079268D" w:rsidRPr="004538EC" w:rsidRDefault="0079268D" w:rsidP="000F68FA">
      <w:pPr>
        <w:pStyle w:val="2"/>
        <w:spacing w:before="60" w:after="60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bookmarkStart w:id="18" w:name="_Toc478111153"/>
      <w:r w:rsidRPr="004538EC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МЕТОДИКА ЗАПОЛНЕНИЯ АНКЕТЫ</w:t>
      </w:r>
      <w:bookmarkEnd w:id="18"/>
    </w:p>
    <w:p w:rsidR="0079268D" w:rsidRPr="004538EC" w:rsidRDefault="0079268D" w:rsidP="00E926FF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4538EC">
        <w:rPr>
          <w:rFonts w:ascii="Arial" w:hAnsi="Arial" w:cs="Arial"/>
          <w:color w:val="000000" w:themeColor="text1"/>
          <w:lang w:val="ru-RU"/>
        </w:rPr>
        <w:t>Для оценки количества заказов и объема продаж исключаются следующие типы заказов:</w:t>
      </w:r>
    </w:p>
    <w:p w:rsidR="0079268D" w:rsidRPr="004538EC" w:rsidRDefault="0079268D" w:rsidP="00E926FF">
      <w:pPr>
        <w:numPr>
          <w:ilvl w:val="0"/>
          <w:numId w:val="16"/>
        </w:num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proofErr w:type="gramStart"/>
      <w:r w:rsidRPr="004538EC">
        <w:rPr>
          <w:rFonts w:ascii="Arial" w:hAnsi="Arial" w:cs="Arial"/>
          <w:color w:val="000000" w:themeColor="text1"/>
          <w:lang w:val="ru-RU"/>
        </w:rPr>
        <w:t>Совершенные по каталогам и телефону (вне связки с сайтом).</w:t>
      </w:r>
      <w:proofErr w:type="gramEnd"/>
      <w:r w:rsidRPr="004538EC">
        <w:rPr>
          <w:rFonts w:ascii="Arial" w:hAnsi="Arial" w:cs="Arial"/>
          <w:color w:val="000000" w:themeColor="text1"/>
          <w:lang w:val="ru-RU"/>
        </w:rPr>
        <w:t xml:space="preserve"> При этом заказы, которые совершались по телефону «с сайта</w:t>
      </w:r>
      <w:r w:rsidR="006023C8" w:rsidRPr="004538EC">
        <w:rPr>
          <w:rFonts w:ascii="Arial" w:hAnsi="Arial" w:cs="Arial"/>
          <w:color w:val="000000" w:themeColor="text1"/>
          <w:lang w:val="ru-RU"/>
        </w:rPr>
        <w:t>/мобильного приложения</w:t>
      </w:r>
      <w:r w:rsidRPr="004538EC">
        <w:rPr>
          <w:rFonts w:ascii="Arial" w:hAnsi="Arial" w:cs="Arial"/>
          <w:color w:val="000000" w:themeColor="text1"/>
          <w:lang w:val="ru-RU"/>
        </w:rPr>
        <w:t xml:space="preserve">», учитываются как </w:t>
      </w:r>
      <w:proofErr w:type="spellStart"/>
      <w:r w:rsidRPr="004538EC">
        <w:rPr>
          <w:rFonts w:ascii="Arial" w:hAnsi="Arial" w:cs="Arial"/>
          <w:color w:val="000000" w:themeColor="text1"/>
          <w:lang w:val="ru-RU"/>
        </w:rPr>
        <w:t>онлайн-продажи</w:t>
      </w:r>
      <w:proofErr w:type="spellEnd"/>
      <w:r w:rsidRPr="004538EC">
        <w:rPr>
          <w:rFonts w:ascii="Arial" w:hAnsi="Arial" w:cs="Arial"/>
          <w:color w:val="000000" w:themeColor="text1"/>
          <w:lang w:val="ru-RU"/>
        </w:rPr>
        <w:t>;</w:t>
      </w:r>
    </w:p>
    <w:p w:rsidR="0079268D" w:rsidRPr="004538EC" w:rsidRDefault="0079268D" w:rsidP="00E926FF">
      <w:pPr>
        <w:numPr>
          <w:ilvl w:val="0"/>
          <w:numId w:val="16"/>
        </w:num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4538EC">
        <w:rPr>
          <w:rFonts w:ascii="Arial" w:hAnsi="Arial" w:cs="Arial"/>
          <w:color w:val="000000" w:themeColor="text1"/>
          <w:lang w:val="ru-RU"/>
        </w:rPr>
        <w:t>Оформленные/совершенные через терминалы в магазине, как через специализированные терминалы, так и через установленные в магазине компьютеры;</w:t>
      </w:r>
    </w:p>
    <w:p w:rsidR="00673CF6" w:rsidRPr="004538EC" w:rsidRDefault="00673CF6" w:rsidP="006D45E3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4538EC">
        <w:rPr>
          <w:rFonts w:ascii="Arial" w:hAnsi="Arial" w:cs="Arial"/>
          <w:color w:val="000000" w:themeColor="text1"/>
          <w:lang w:val="ru-RU"/>
        </w:rPr>
        <w:t>Данные предоставляются по месяцам, а также агрегировано за 2016 г. Также будет запрошен рост этих показателей по сравнению с предыдущим периодом (2015 годом) – в процентах.</w:t>
      </w:r>
    </w:p>
    <w:p w:rsidR="0078722E" w:rsidRPr="004538EC" w:rsidRDefault="00171ECC" w:rsidP="000F68FA">
      <w:pPr>
        <w:pStyle w:val="3"/>
        <w:numPr>
          <w:ilvl w:val="0"/>
          <w:numId w:val="31"/>
        </w:numPr>
        <w:spacing w:before="120" w:beforeAutospacing="0" w:after="120" w:afterAutospacing="0"/>
        <w:ind w:left="364"/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</w:pPr>
      <w:bookmarkStart w:id="19" w:name="_Toc478111154"/>
      <w:r w:rsidRPr="004538EC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 xml:space="preserve">ОБЪЕМ </w:t>
      </w:r>
      <w:r w:rsidR="00424A72" w:rsidRPr="004538EC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 xml:space="preserve">ВЫРУЧКИ ОТ ОНЛАЙН </w:t>
      </w:r>
      <w:r w:rsidRPr="004538EC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>ПРОДАЖ</w:t>
      </w:r>
      <w:bookmarkEnd w:id="19"/>
      <w:r w:rsidR="0078722E" w:rsidRPr="004538EC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 xml:space="preserve"> </w:t>
      </w:r>
    </w:p>
    <w:p w:rsidR="00343AA6" w:rsidRPr="004538EC" w:rsidRDefault="00343AA6" w:rsidP="000F68FA">
      <w:pPr>
        <w:spacing w:after="120"/>
        <w:jc w:val="both"/>
        <w:rPr>
          <w:rFonts w:ascii="Arial" w:hAnsi="Arial" w:cs="Arial"/>
          <w:b/>
          <w:bCs/>
          <w:color w:val="000000" w:themeColor="text1"/>
          <w:lang w:val="ru-RU"/>
        </w:rPr>
      </w:pPr>
      <w:r w:rsidRPr="004538EC">
        <w:rPr>
          <w:rFonts w:ascii="Arial" w:hAnsi="Arial" w:cs="Arial"/>
          <w:color w:val="000000" w:themeColor="text1"/>
          <w:lang w:val="ru-RU"/>
        </w:rPr>
        <w:t xml:space="preserve">В расчет </w:t>
      </w:r>
      <w:r w:rsidR="009D100A" w:rsidRPr="004538EC">
        <w:rPr>
          <w:rFonts w:ascii="Arial" w:hAnsi="Arial" w:cs="Arial"/>
          <w:color w:val="000000" w:themeColor="text1"/>
          <w:lang w:val="ru-RU"/>
        </w:rPr>
        <w:t xml:space="preserve">объема </w:t>
      </w:r>
      <w:r w:rsidR="00424A72" w:rsidRPr="004538EC">
        <w:rPr>
          <w:rFonts w:ascii="Arial" w:hAnsi="Arial" w:cs="Arial"/>
          <w:color w:val="000000" w:themeColor="text1"/>
          <w:lang w:val="ru-RU"/>
        </w:rPr>
        <w:t xml:space="preserve">выручки от </w:t>
      </w:r>
      <w:proofErr w:type="spellStart"/>
      <w:r w:rsidR="00424A72" w:rsidRPr="004538EC">
        <w:rPr>
          <w:rFonts w:ascii="Arial" w:hAnsi="Arial" w:cs="Arial"/>
          <w:color w:val="000000" w:themeColor="text1"/>
          <w:lang w:val="ru-RU"/>
        </w:rPr>
        <w:t>онлайн</w:t>
      </w:r>
      <w:proofErr w:type="spellEnd"/>
      <w:r w:rsidR="00424A72" w:rsidRPr="004538EC">
        <w:rPr>
          <w:rFonts w:ascii="Arial" w:hAnsi="Arial" w:cs="Arial"/>
          <w:color w:val="000000" w:themeColor="text1"/>
          <w:lang w:val="ru-RU"/>
        </w:rPr>
        <w:t xml:space="preserve"> </w:t>
      </w:r>
      <w:r w:rsidR="009D100A" w:rsidRPr="004538EC">
        <w:rPr>
          <w:rFonts w:ascii="Arial" w:hAnsi="Arial" w:cs="Arial"/>
          <w:color w:val="000000" w:themeColor="text1"/>
          <w:lang w:val="ru-RU"/>
        </w:rPr>
        <w:t xml:space="preserve">продаж </w:t>
      </w:r>
      <w:r w:rsidRPr="004538EC">
        <w:rPr>
          <w:rFonts w:ascii="Arial" w:hAnsi="Arial" w:cs="Arial"/>
          <w:color w:val="000000" w:themeColor="text1"/>
          <w:lang w:val="ru-RU"/>
        </w:rPr>
        <w:t>прин</w:t>
      </w:r>
      <w:r w:rsidR="007B394E" w:rsidRPr="004538EC">
        <w:rPr>
          <w:rFonts w:ascii="Arial" w:hAnsi="Arial" w:cs="Arial"/>
          <w:color w:val="000000" w:themeColor="text1"/>
          <w:lang w:val="ru-RU"/>
        </w:rPr>
        <w:t>и</w:t>
      </w:r>
      <w:r w:rsidRPr="004538EC">
        <w:rPr>
          <w:rFonts w:ascii="Arial" w:hAnsi="Arial" w:cs="Arial"/>
          <w:color w:val="000000" w:themeColor="text1"/>
          <w:lang w:val="ru-RU"/>
        </w:rPr>
        <w:t>маются:</w:t>
      </w:r>
    </w:p>
    <w:p w:rsidR="00176A9C" w:rsidRPr="004538EC" w:rsidRDefault="00FE60D6" w:rsidP="00E926FF">
      <w:pPr>
        <w:pStyle w:val="a7"/>
        <w:numPr>
          <w:ilvl w:val="0"/>
          <w:numId w:val="18"/>
        </w:numPr>
        <w:tabs>
          <w:tab w:val="left" w:pos="567"/>
        </w:tabs>
        <w:spacing w:after="120"/>
        <w:ind w:left="851" w:hanging="389"/>
        <w:jc w:val="both"/>
        <w:rPr>
          <w:rFonts w:cs="Arial"/>
          <w:color w:val="000000" w:themeColor="text1"/>
          <w:sz w:val="24"/>
          <w:szCs w:val="24"/>
          <w:lang w:val="ru-RU"/>
        </w:rPr>
      </w:pP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В</w:t>
      </w:r>
      <w:r w:rsidR="00176A9C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ыручк</w:t>
      </w:r>
      <w:r w:rsidR="0003472E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а</w:t>
      </w:r>
      <w:r w:rsidR="00176A9C" w:rsidRPr="004538EC">
        <w:rPr>
          <w:rFonts w:cs="Arial"/>
          <w:color w:val="000000" w:themeColor="text1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-2"/>
          <w:sz w:val="24"/>
          <w:szCs w:val="24"/>
          <w:lang w:val="ru-RU"/>
        </w:rPr>
        <w:t>от</w:t>
      </w:r>
      <w:r w:rsidR="00176A9C" w:rsidRPr="004538EC">
        <w:rPr>
          <w:rFonts w:cs="Arial"/>
          <w:color w:val="000000" w:themeColor="text1"/>
          <w:sz w:val="24"/>
          <w:szCs w:val="24"/>
          <w:lang w:val="ru-RU"/>
        </w:rPr>
        <w:t xml:space="preserve"> размещения </w:t>
      </w:r>
      <w:r w:rsidR="00176A9C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рекламы</w:t>
      </w:r>
      <w:r w:rsidR="00176A9C" w:rsidRPr="004538EC">
        <w:rPr>
          <w:rFonts w:cs="Arial"/>
          <w:color w:val="000000" w:themeColor="text1"/>
          <w:sz w:val="24"/>
          <w:szCs w:val="24"/>
          <w:lang w:val="ru-RU"/>
        </w:rPr>
        <w:t xml:space="preserve"> (полученные </w:t>
      </w:r>
      <w:r w:rsidR="00176A9C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напрямую</w:t>
      </w:r>
      <w:r w:rsidR="00176A9C" w:rsidRPr="004538EC">
        <w:rPr>
          <w:rFonts w:cs="Arial"/>
          <w:color w:val="000000" w:themeColor="text1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-2"/>
          <w:sz w:val="24"/>
          <w:szCs w:val="24"/>
          <w:lang w:val="ru-RU"/>
        </w:rPr>
        <w:t>от</w:t>
      </w:r>
      <w:r w:rsidR="00176A9C" w:rsidRPr="004538EC">
        <w:rPr>
          <w:rFonts w:cs="Arial"/>
          <w:color w:val="000000" w:themeColor="text1"/>
          <w:sz w:val="24"/>
          <w:szCs w:val="24"/>
          <w:lang w:val="ru-RU"/>
        </w:rPr>
        <w:t xml:space="preserve"> клиентов или </w:t>
      </w:r>
      <w:r w:rsidR="00176A9C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через</w:t>
      </w:r>
      <w:r w:rsidR="0003472E" w:rsidRPr="004538EC">
        <w:rPr>
          <w:rFonts w:cs="Arial"/>
          <w:color w:val="000000" w:themeColor="text1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рекламные</w:t>
      </w:r>
      <w:r w:rsidR="003E2E2B" w:rsidRPr="004538EC">
        <w:rPr>
          <w:rFonts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-1"/>
          <w:sz w:val="24"/>
          <w:szCs w:val="24"/>
          <w:lang w:val="ru-RU"/>
        </w:rPr>
        <w:t>агентства);</w:t>
      </w:r>
      <w:r w:rsidR="00176A9C" w:rsidRPr="004538EC">
        <w:rPr>
          <w:rFonts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z w:val="24"/>
          <w:szCs w:val="24"/>
          <w:lang w:val="ru-RU"/>
        </w:rPr>
        <w:t>в</w:t>
      </w:r>
      <w:r w:rsidR="00176A9C" w:rsidRPr="004538EC">
        <w:rPr>
          <w:rFonts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выручку</w:t>
      </w:r>
      <w:r w:rsidR="00176A9C" w:rsidRPr="004538EC">
        <w:rPr>
          <w:rFonts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-2"/>
          <w:sz w:val="24"/>
          <w:szCs w:val="24"/>
          <w:lang w:val="ru-RU"/>
        </w:rPr>
        <w:t>от</w:t>
      </w:r>
      <w:r w:rsidR="00176A9C" w:rsidRPr="004538EC">
        <w:rPr>
          <w:rFonts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z w:val="24"/>
          <w:szCs w:val="24"/>
          <w:lang w:val="ru-RU"/>
        </w:rPr>
        <w:t>размещения</w:t>
      </w:r>
      <w:r w:rsidR="00176A9C" w:rsidRPr="004538EC">
        <w:rPr>
          <w:rFonts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рекламы</w:t>
      </w:r>
      <w:r w:rsidR="00176A9C" w:rsidRPr="004538EC">
        <w:rPr>
          <w:rFonts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z w:val="24"/>
          <w:szCs w:val="24"/>
          <w:lang w:val="ru-RU"/>
        </w:rPr>
        <w:t>не</w:t>
      </w:r>
      <w:r w:rsidR="00176A9C" w:rsidRPr="004538EC">
        <w:rPr>
          <w:rFonts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-1"/>
          <w:sz w:val="24"/>
          <w:szCs w:val="24"/>
          <w:lang w:val="ru-RU"/>
        </w:rPr>
        <w:t>включаются</w:t>
      </w:r>
      <w:r w:rsidR="00176A9C" w:rsidRPr="004538EC">
        <w:rPr>
          <w:rFonts w:cs="Arial"/>
          <w:color w:val="000000" w:themeColor="text1"/>
          <w:spacing w:val="70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2"/>
          <w:sz w:val="24"/>
          <w:szCs w:val="24"/>
          <w:lang w:val="ru-RU"/>
        </w:rPr>
        <w:t>немонетарные</w:t>
      </w:r>
      <w:r w:rsidR="00176A9C" w:rsidRPr="004538EC">
        <w:rPr>
          <w:rFonts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транзакции</w:t>
      </w:r>
      <w:r w:rsidR="00176A9C" w:rsidRPr="004538EC">
        <w:rPr>
          <w:rFonts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(например,</w:t>
      </w:r>
      <w:r w:rsidR="00176A9C" w:rsidRPr="004538EC">
        <w:rPr>
          <w:rFonts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-1"/>
          <w:sz w:val="24"/>
          <w:szCs w:val="24"/>
          <w:lang w:val="ru-RU"/>
        </w:rPr>
        <w:t>бартерные</w:t>
      </w:r>
      <w:r w:rsidR="00176A9C" w:rsidRPr="004538EC">
        <w:rPr>
          <w:rFonts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z w:val="24"/>
          <w:szCs w:val="24"/>
          <w:lang w:val="ru-RU"/>
        </w:rPr>
        <w:t>схемы</w:t>
      </w:r>
      <w:r w:rsidR="00380EAC" w:rsidRPr="004538EC">
        <w:rPr>
          <w:rFonts w:cs="Arial"/>
          <w:color w:val="000000" w:themeColor="text1"/>
          <w:sz w:val="24"/>
          <w:szCs w:val="24"/>
          <w:lang w:val="ru-RU"/>
        </w:rPr>
        <w:t>,</w:t>
      </w:r>
      <w:r w:rsidR="00176A9C" w:rsidRPr="004538EC">
        <w:rPr>
          <w:rFonts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или</w:t>
      </w:r>
      <w:r w:rsidR="00176A9C" w:rsidRPr="004538EC">
        <w:rPr>
          <w:rFonts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схемы</w:t>
      </w:r>
      <w:r w:rsidR="00176A9C" w:rsidRPr="004538EC">
        <w:rPr>
          <w:rFonts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по</w:t>
      </w:r>
      <w:r w:rsidR="00176A9C" w:rsidRPr="004538EC">
        <w:rPr>
          <w:rFonts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z w:val="24"/>
          <w:szCs w:val="24"/>
          <w:lang w:val="ru-RU"/>
        </w:rPr>
        <w:t>обмену</w:t>
      </w:r>
      <w:r w:rsidR="00176A9C" w:rsidRPr="004538EC">
        <w:rPr>
          <w:rFonts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z w:val="24"/>
          <w:szCs w:val="24"/>
          <w:lang w:val="ru-RU"/>
        </w:rPr>
        <w:t>баннерами</w:t>
      </w:r>
      <w:r w:rsidR="00380EAC" w:rsidRPr="004538EC">
        <w:rPr>
          <w:rFonts w:cs="Arial"/>
          <w:color w:val="000000" w:themeColor="text1"/>
          <w:sz w:val="24"/>
          <w:szCs w:val="24"/>
          <w:lang w:val="ru-RU"/>
        </w:rPr>
        <w:t>,</w:t>
      </w:r>
      <w:r w:rsidR="00176A9C" w:rsidRPr="004538EC">
        <w:rPr>
          <w:rFonts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или</w:t>
      </w:r>
      <w:r w:rsidR="00176A9C" w:rsidRPr="004538EC">
        <w:rPr>
          <w:rFonts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2"/>
          <w:sz w:val="24"/>
          <w:szCs w:val="24"/>
          <w:lang w:val="ru-RU"/>
        </w:rPr>
        <w:t>другими</w:t>
      </w:r>
      <w:r w:rsidR="00176A9C" w:rsidRPr="004538EC">
        <w:rPr>
          <w:rFonts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3"/>
          <w:sz w:val="24"/>
          <w:szCs w:val="24"/>
          <w:lang w:val="ru-RU"/>
        </w:rPr>
        <w:t>рекламными</w:t>
      </w:r>
      <w:r w:rsidR="00176A9C" w:rsidRPr="004538EC">
        <w:rPr>
          <w:rFonts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="00176A9C" w:rsidRPr="004538EC">
        <w:rPr>
          <w:rFonts w:cs="Arial"/>
          <w:color w:val="000000" w:themeColor="text1"/>
          <w:spacing w:val="3"/>
          <w:sz w:val="24"/>
          <w:szCs w:val="24"/>
          <w:lang w:val="ru-RU"/>
        </w:rPr>
        <w:t>элементами);</w:t>
      </w:r>
    </w:p>
    <w:p w:rsidR="00AC12A5" w:rsidRPr="004538EC" w:rsidRDefault="007B394E" w:rsidP="00E926FF">
      <w:pPr>
        <w:pStyle w:val="a7"/>
        <w:numPr>
          <w:ilvl w:val="0"/>
          <w:numId w:val="18"/>
        </w:numPr>
        <w:tabs>
          <w:tab w:val="left" w:pos="567"/>
        </w:tabs>
        <w:spacing w:after="120"/>
        <w:ind w:left="851" w:hanging="389"/>
        <w:jc w:val="both"/>
        <w:rPr>
          <w:rFonts w:cs="Arial"/>
          <w:color w:val="000000" w:themeColor="text1"/>
          <w:sz w:val="24"/>
          <w:szCs w:val="24"/>
          <w:lang w:val="ru-RU"/>
        </w:rPr>
      </w:pPr>
      <w:r w:rsidRPr="004538EC">
        <w:rPr>
          <w:rFonts w:cs="Arial"/>
          <w:color w:val="000000" w:themeColor="text1"/>
          <w:spacing w:val="3"/>
          <w:sz w:val="24"/>
          <w:szCs w:val="24"/>
          <w:lang w:val="ru-RU"/>
        </w:rPr>
        <w:t>Выручка от комиссионных</w:t>
      </w:r>
      <w:r w:rsidR="00AC12A5" w:rsidRPr="004538EC">
        <w:rPr>
          <w:rFonts w:cs="Arial"/>
          <w:color w:val="000000" w:themeColor="text1"/>
          <w:spacing w:val="3"/>
          <w:sz w:val="24"/>
          <w:szCs w:val="24"/>
          <w:lang w:val="ru-RU"/>
        </w:rPr>
        <w:t xml:space="preserve"> сбор</w:t>
      </w:r>
      <w:r w:rsidRPr="004538EC">
        <w:rPr>
          <w:rFonts w:cs="Arial"/>
          <w:color w:val="000000" w:themeColor="text1"/>
          <w:spacing w:val="3"/>
          <w:sz w:val="24"/>
          <w:szCs w:val="24"/>
          <w:lang w:val="ru-RU"/>
        </w:rPr>
        <w:t>ов;</w:t>
      </w:r>
    </w:p>
    <w:p w:rsidR="00AC12A5" w:rsidRPr="004538EC" w:rsidRDefault="007B394E" w:rsidP="00E926FF">
      <w:pPr>
        <w:pStyle w:val="a7"/>
        <w:numPr>
          <w:ilvl w:val="0"/>
          <w:numId w:val="18"/>
        </w:numPr>
        <w:tabs>
          <w:tab w:val="left" w:pos="567"/>
        </w:tabs>
        <w:spacing w:after="120"/>
        <w:ind w:left="851" w:hanging="389"/>
        <w:jc w:val="both"/>
        <w:rPr>
          <w:rFonts w:cs="Arial"/>
          <w:color w:val="000000" w:themeColor="text1"/>
          <w:sz w:val="24"/>
          <w:szCs w:val="24"/>
          <w:lang w:val="ru-RU"/>
        </w:rPr>
      </w:pPr>
      <w:r w:rsidRPr="004538EC">
        <w:rPr>
          <w:rFonts w:cs="Arial"/>
          <w:color w:val="000000" w:themeColor="text1"/>
          <w:sz w:val="24"/>
          <w:szCs w:val="24"/>
          <w:lang w:val="ru-RU"/>
        </w:rPr>
        <w:t>Выручка от подписки клиентов на услуги;</w:t>
      </w:r>
    </w:p>
    <w:p w:rsidR="001627C0" w:rsidRPr="004538EC" w:rsidRDefault="00D36B74" w:rsidP="00E926FF">
      <w:pPr>
        <w:pStyle w:val="a7"/>
        <w:numPr>
          <w:ilvl w:val="0"/>
          <w:numId w:val="18"/>
        </w:numPr>
        <w:tabs>
          <w:tab w:val="left" w:pos="567"/>
        </w:tabs>
        <w:spacing w:after="120"/>
        <w:ind w:left="851" w:hanging="389"/>
        <w:jc w:val="both"/>
        <w:rPr>
          <w:rFonts w:cs="Arial"/>
          <w:color w:val="000000" w:themeColor="text1"/>
          <w:spacing w:val="1"/>
          <w:sz w:val="24"/>
          <w:szCs w:val="24"/>
          <w:lang w:val="ru-RU"/>
        </w:rPr>
      </w:pP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Выручка</w:t>
      </w:r>
      <w:r w:rsidR="001627C0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 от продажи </w:t>
      </w:r>
      <w:proofErr w:type="spellStart"/>
      <w:r w:rsidR="001627C0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контента</w:t>
      </w:r>
      <w:proofErr w:type="spellEnd"/>
      <w:r w:rsidR="001627C0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 или услуг (периодические или разовые</w:t>
      </w:r>
      <w:r w:rsidR="007F3B69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1627C0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платежи, получаемые от клиентов за использование </w:t>
      </w:r>
      <w:r w:rsidR="00B97A32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услуг </w:t>
      </w:r>
      <w:r w:rsidR="001627C0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или </w:t>
      </w:r>
      <w:proofErr w:type="spellStart"/>
      <w:r w:rsidR="001627C0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контента</w:t>
      </w:r>
      <w:proofErr w:type="spellEnd"/>
      <w:r w:rsidR="001627C0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, </w:t>
      </w:r>
      <w:proofErr w:type="gramStart"/>
      <w:r w:rsidR="001627C0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размещенного</w:t>
      </w:r>
      <w:proofErr w:type="gramEnd"/>
      <w:r w:rsidR="001627C0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 на данной площадке);</w:t>
      </w:r>
    </w:p>
    <w:p w:rsidR="00B80FF9" w:rsidRPr="004538EC" w:rsidRDefault="00797DBD" w:rsidP="00E926FF">
      <w:pPr>
        <w:pStyle w:val="a7"/>
        <w:numPr>
          <w:ilvl w:val="0"/>
          <w:numId w:val="18"/>
        </w:numPr>
        <w:tabs>
          <w:tab w:val="left" w:pos="567"/>
        </w:tabs>
        <w:spacing w:after="120"/>
        <w:ind w:left="851" w:hanging="389"/>
        <w:jc w:val="both"/>
        <w:rPr>
          <w:rFonts w:cs="Arial"/>
          <w:color w:val="000000" w:themeColor="text1"/>
          <w:spacing w:val="1"/>
          <w:sz w:val="24"/>
          <w:szCs w:val="24"/>
          <w:lang w:val="ru-RU"/>
        </w:rPr>
      </w:pP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Выручка от </w:t>
      </w:r>
      <w:proofErr w:type="spellStart"/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лидогенерации</w:t>
      </w:r>
      <w:proofErr w:type="spellEnd"/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;</w:t>
      </w:r>
    </w:p>
    <w:p w:rsidR="00B80FF9" w:rsidRPr="004538EC" w:rsidRDefault="00B80FF9" w:rsidP="00E926FF">
      <w:pPr>
        <w:pStyle w:val="a7"/>
        <w:numPr>
          <w:ilvl w:val="0"/>
          <w:numId w:val="18"/>
        </w:numPr>
        <w:tabs>
          <w:tab w:val="left" w:pos="567"/>
        </w:tabs>
        <w:spacing w:after="120"/>
        <w:ind w:left="851" w:hanging="389"/>
        <w:jc w:val="both"/>
        <w:rPr>
          <w:rFonts w:cs="Arial"/>
          <w:color w:val="000000" w:themeColor="text1"/>
          <w:spacing w:val="1"/>
          <w:sz w:val="24"/>
          <w:szCs w:val="24"/>
          <w:lang w:val="ru-RU"/>
        </w:rPr>
      </w:pP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Выручка от </w:t>
      </w:r>
      <w:r w:rsidR="00BE7195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>продажи товаров</w:t>
      </w:r>
      <w:r w:rsidR="00673CF6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 и услуг</w:t>
      </w:r>
      <w:r w:rsidR="00BE7195"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t xml:space="preserve"> других компаний</w:t>
      </w:r>
    </w:p>
    <w:p w:rsidR="001627C0" w:rsidRPr="004538EC" w:rsidRDefault="00565FBA" w:rsidP="00E926FF">
      <w:pPr>
        <w:pStyle w:val="a7"/>
        <w:numPr>
          <w:ilvl w:val="0"/>
          <w:numId w:val="18"/>
        </w:numPr>
        <w:tabs>
          <w:tab w:val="left" w:pos="567"/>
        </w:tabs>
        <w:spacing w:after="120"/>
        <w:ind w:left="851" w:hanging="389"/>
        <w:jc w:val="both"/>
        <w:rPr>
          <w:rFonts w:cs="Arial"/>
          <w:color w:val="000000" w:themeColor="text1"/>
          <w:spacing w:val="1"/>
          <w:sz w:val="24"/>
          <w:szCs w:val="24"/>
          <w:lang w:val="ru-RU"/>
        </w:rPr>
      </w:pPr>
      <w:r w:rsidRPr="004538EC">
        <w:rPr>
          <w:rFonts w:cs="Arial"/>
          <w:color w:val="000000" w:themeColor="text1"/>
          <w:spacing w:val="1"/>
          <w:sz w:val="24"/>
          <w:szCs w:val="24"/>
          <w:lang w:val="ru-RU"/>
        </w:rPr>
        <w:lastRenderedPageBreak/>
        <w:t xml:space="preserve">Прочие доходы - </w:t>
      </w:r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должна быть раскрыта природа прочих доходов для дальнейшей экспертной оценки включения в общий объем</w:t>
      </w:r>
    </w:p>
    <w:p w:rsidR="001627C0" w:rsidRPr="004538EC" w:rsidRDefault="00673CF6" w:rsidP="000F68FA">
      <w:pPr>
        <w:pStyle w:val="3"/>
        <w:numPr>
          <w:ilvl w:val="0"/>
          <w:numId w:val="31"/>
        </w:numPr>
        <w:spacing w:before="120" w:beforeAutospacing="0" w:after="120" w:afterAutospacing="0"/>
        <w:ind w:left="364"/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</w:pPr>
      <w:bookmarkStart w:id="20" w:name="_Toc478111155"/>
      <w:r w:rsidRPr="004538EC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>СРЕДНЕМЕСЯЧНАЯ ПОСЕЩАЕМОСТЬ</w:t>
      </w:r>
      <w:bookmarkEnd w:id="20"/>
    </w:p>
    <w:p w:rsidR="00673CF6" w:rsidRPr="004538EC" w:rsidRDefault="00673CF6" w:rsidP="000F68FA">
      <w:pPr>
        <w:spacing w:after="120"/>
        <w:jc w:val="both"/>
        <w:rPr>
          <w:rFonts w:ascii="Arial" w:hAnsi="Arial" w:cs="Arial"/>
          <w:b/>
          <w:bCs/>
          <w:color w:val="000000" w:themeColor="text1"/>
          <w:lang w:val="ru-RU"/>
        </w:rPr>
      </w:pPr>
      <w:r w:rsidRPr="004538EC">
        <w:rPr>
          <w:rFonts w:ascii="Arial" w:hAnsi="Arial" w:cs="Arial"/>
          <w:color w:val="000000" w:themeColor="text1"/>
          <w:lang w:val="ru-RU"/>
        </w:rPr>
        <w:t>Компания предоставляет данные из официальных источников расчета уникальных месячных посетителей (</w:t>
      </w:r>
      <w:proofErr w:type="spellStart"/>
      <w:r w:rsidRPr="004538EC">
        <w:rPr>
          <w:rFonts w:ascii="Arial" w:hAnsi="Arial" w:cs="Arial"/>
          <w:color w:val="000000" w:themeColor="text1"/>
          <w:lang w:val="ru-RU"/>
        </w:rPr>
        <w:t>monthly</w:t>
      </w:r>
      <w:proofErr w:type="spellEnd"/>
      <w:r w:rsidRPr="004538EC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4538EC">
        <w:rPr>
          <w:rFonts w:ascii="Arial" w:hAnsi="Arial" w:cs="Arial"/>
          <w:color w:val="000000" w:themeColor="text1"/>
          <w:lang w:val="ru-RU"/>
        </w:rPr>
        <w:t>unique</w:t>
      </w:r>
      <w:proofErr w:type="spellEnd"/>
      <w:r w:rsidRPr="004538EC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Pr="004538EC">
        <w:rPr>
          <w:rFonts w:ascii="Arial" w:hAnsi="Arial" w:cs="Arial"/>
          <w:color w:val="000000" w:themeColor="text1"/>
          <w:lang w:val="ru-RU"/>
        </w:rPr>
        <w:t>visitors</w:t>
      </w:r>
      <w:proofErr w:type="spellEnd"/>
      <w:r w:rsidRPr="004538EC">
        <w:rPr>
          <w:rFonts w:ascii="Arial" w:hAnsi="Arial" w:cs="Arial"/>
          <w:color w:val="000000" w:themeColor="text1"/>
          <w:lang w:val="ru-RU"/>
        </w:rPr>
        <w:t xml:space="preserve">) интернет страницы (мобильные и </w:t>
      </w:r>
      <w:proofErr w:type="spellStart"/>
      <w:r w:rsidRPr="004538EC">
        <w:rPr>
          <w:rFonts w:ascii="Arial" w:hAnsi="Arial" w:cs="Arial"/>
          <w:color w:val="000000" w:themeColor="text1"/>
          <w:lang w:val="ru-RU"/>
        </w:rPr>
        <w:t>десктоп</w:t>
      </w:r>
      <w:proofErr w:type="spellEnd"/>
      <w:r w:rsidRPr="004538EC">
        <w:rPr>
          <w:rFonts w:ascii="Arial" w:hAnsi="Arial" w:cs="Arial"/>
          <w:color w:val="000000" w:themeColor="text1"/>
          <w:lang w:val="ru-RU"/>
        </w:rPr>
        <w:t xml:space="preserve"> показатели) и мобильного приложения компании помесячно за отчетный период.</w:t>
      </w:r>
    </w:p>
    <w:p w:rsidR="00673CF6" w:rsidRPr="004538EC" w:rsidRDefault="00673CF6" w:rsidP="00673CF6">
      <w:pPr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4538EC">
        <w:rPr>
          <w:rFonts w:ascii="Arial" w:hAnsi="Arial" w:cs="Arial"/>
          <w:color w:val="000000" w:themeColor="text1"/>
          <w:lang w:val="ru-RU"/>
        </w:rPr>
        <w:t>Под уникальным посетителем понимается неповторяющийся</w:t>
      </w:r>
      <w:r w:rsidR="00424A72" w:rsidRPr="004538EC">
        <w:rPr>
          <w:rFonts w:ascii="Arial" w:hAnsi="Arial" w:cs="Arial"/>
          <w:color w:val="000000" w:themeColor="text1"/>
          <w:lang w:val="ru-RU"/>
        </w:rPr>
        <w:t xml:space="preserve"> </w:t>
      </w:r>
      <w:r w:rsidRPr="004538EC">
        <w:rPr>
          <w:rFonts w:ascii="Arial" w:hAnsi="Arial" w:cs="Arial"/>
          <w:color w:val="000000" w:themeColor="text1"/>
          <w:lang w:val="ru-RU"/>
        </w:rPr>
        <w:t>пользователь, обладающий уникальными характеристиками и зашедший на</w:t>
      </w:r>
      <w:r w:rsidR="00424A72" w:rsidRPr="004538EC">
        <w:rPr>
          <w:rFonts w:ascii="Arial" w:hAnsi="Arial" w:cs="Arial"/>
          <w:color w:val="000000" w:themeColor="text1"/>
          <w:lang w:val="ru-RU"/>
        </w:rPr>
        <w:t xml:space="preserve"> </w:t>
      </w:r>
      <w:r w:rsidRPr="004538EC">
        <w:rPr>
          <w:rFonts w:ascii="Arial" w:hAnsi="Arial" w:cs="Arial"/>
          <w:color w:val="000000" w:themeColor="text1"/>
          <w:lang w:val="ru-RU"/>
        </w:rPr>
        <w:t>сайт</w:t>
      </w:r>
      <w:r w:rsidR="00424A72" w:rsidRPr="004538EC">
        <w:rPr>
          <w:rFonts w:ascii="Arial" w:hAnsi="Arial" w:cs="Arial"/>
          <w:color w:val="000000" w:themeColor="text1"/>
          <w:lang w:val="ru-RU"/>
        </w:rPr>
        <w:t xml:space="preserve"> </w:t>
      </w:r>
      <w:r w:rsidRPr="004538EC">
        <w:rPr>
          <w:rFonts w:ascii="Arial" w:hAnsi="Arial" w:cs="Arial"/>
          <w:color w:val="000000" w:themeColor="text1"/>
          <w:lang w:val="ru-RU"/>
        </w:rPr>
        <w:t>в течение календарного месяца. Под уникальными характеристиками пользователя</w:t>
      </w:r>
      <w:r w:rsidR="00424A72" w:rsidRPr="004538EC">
        <w:rPr>
          <w:rFonts w:ascii="Arial" w:hAnsi="Arial" w:cs="Arial"/>
          <w:color w:val="000000" w:themeColor="text1"/>
          <w:lang w:val="ru-RU"/>
        </w:rPr>
        <w:t xml:space="preserve"> </w:t>
      </w:r>
      <w:r w:rsidRPr="004538EC">
        <w:rPr>
          <w:rFonts w:ascii="Arial" w:hAnsi="Arial" w:cs="Arial"/>
          <w:color w:val="000000" w:themeColor="text1"/>
          <w:lang w:val="ru-RU"/>
        </w:rPr>
        <w:t>понимаются совокупность данных, позволяющих отличать одного пользователя от другого, такие как IP-адрес,</w:t>
      </w:r>
      <w:r w:rsidR="00424A72" w:rsidRPr="004538EC">
        <w:rPr>
          <w:rFonts w:ascii="Arial" w:hAnsi="Arial" w:cs="Arial"/>
          <w:color w:val="000000" w:themeColor="text1"/>
          <w:lang w:val="ru-RU"/>
        </w:rPr>
        <w:t xml:space="preserve"> </w:t>
      </w:r>
      <w:r w:rsidRPr="004538EC">
        <w:rPr>
          <w:rFonts w:ascii="Arial" w:hAnsi="Arial" w:cs="Arial"/>
          <w:color w:val="000000" w:themeColor="text1"/>
          <w:lang w:val="ru-RU"/>
        </w:rPr>
        <w:t>браузер, регистрационные данные. Каждый пользователь считается уникальным, если при заходе на сайт данная комбинация отличается от других. Таким образом, при повторном посещении сайта этот пользователь уже не считается уникальным, и его посещение считается просмотром. При этом</w:t>
      </w:r>
      <w:proofErr w:type="gramStart"/>
      <w:r w:rsidRPr="004538EC">
        <w:rPr>
          <w:rFonts w:ascii="Arial" w:hAnsi="Arial" w:cs="Arial"/>
          <w:color w:val="000000" w:themeColor="text1"/>
          <w:lang w:val="ru-RU"/>
        </w:rPr>
        <w:t>,</w:t>
      </w:r>
      <w:proofErr w:type="gramEnd"/>
      <w:r w:rsidRPr="004538EC">
        <w:rPr>
          <w:rFonts w:ascii="Arial" w:hAnsi="Arial" w:cs="Arial"/>
          <w:color w:val="000000" w:themeColor="text1"/>
          <w:lang w:val="ru-RU"/>
        </w:rPr>
        <w:t xml:space="preserve"> если один и тот же пользователь зашёл на сайт несколько раз под разными браузерами или с помощью разных компьютеров, то его посещения будут считаться уникальными.</w:t>
      </w:r>
    </w:p>
    <w:p w:rsidR="00DF72A0" w:rsidRPr="004538EC" w:rsidRDefault="007B1E46" w:rsidP="000F68FA">
      <w:pPr>
        <w:pStyle w:val="3"/>
        <w:numPr>
          <w:ilvl w:val="0"/>
          <w:numId w:val="31"/>
        </w:numPr>
        <w:spacing w:before="120" w:beforeAutospacing="0" w:after="120" w:afterAutospacing="0"/>
        <w:ind w:left="364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ru-RU"/>
        </w:rPr>
      </w:pPr>
      <w:bookmarkStart w:id="21" w:name="_Toc478111156"/>
      <w:r w:rsidRPr="004538EC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>КОЛИЧЕСТВО РАЗМЕЩЕННЫХ ЗАКАЗОВ</w:t>
      </w:r>
      <w:bookmarkEnd w:id="21"/>
    </w:p>
    <w:p w:rsidR="00673CF6" w:rsidRPr="004538EC" w:rsidRDefault="00673CF6" w:rsidP="006D45E3">
      <w:pPr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4538EC">
        <w:rPr>
          <w:rFonts w:ascii="Arial" w:hAnsi="Arial" w:cs="Arial"/>
          <w:color w:val="000000" w:themeColor="text1"/>
          <w:lang w:val="ru-RU"/>
        </w:rPr>
        <w:t>Под транзакциями понимается валовое количество заказов в месяц, осуществленных компанией в течение отчетного периода через интернет страницу компании или мобильное приложение компании.</w:t>
      </w:r>
    </w:p>
    <w:p w:rsidR="00673CF6" w:rsidRPr="004538EC" w:rsidRDefault="00673CF6" w:rsidP="006D45E3">
      <w:pPr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lang w:val="ru-RU"/>
        </w:rPr>
      </w:pPr>
      <w:r w:rsidRPr="004538EC">
        <w:rPr>
          <w:rFonts w:ascii="Arial" w:hAnsi="Arial" w:cs="Arial"/>
          <w:color w:val="000000" w:themeColor="text1"/>
          <w:lang w:val="ru-RU"/>
        </w:rPr>
        <w:t xml:space="preserve">Под заказом понимается один сеанс покупки (через интернет, платежный терминал и прочее), независимо от количества товаров, купленных за одну транзакцию, а также от суммы заказа. </w:t>
      </w:r>
    </w:p>
    <w:p w:rsidR="00DF72A0" w:rsidRPr="004538EC" w:rsidRDefault="00CC402D" w:rsidP="00E926FF">
      <w:pPr>
        <w:pStyle w:val="a7"/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4538EC">
        <w:rPr>
          <w:rFonts w:eastAsiaTheme="minorHAnsi" w:cs="Arial"/>
          <w:b/>
          <w:color w:val="000000" w:themeColor="text1"/>
          <w:sz w:val="24"/>
          <w:szCs w:val="24"/>
          <w:lang w:val="ru-RU"/>
        </w:rPr>
        <w:t>Из расчета должны быть исключены</w:t>
      </w:r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продажи, осуществленные через торговые площадки других компаний (для соответствия размеру </w:t>
      </w:r>
      <w:proofErr w:type="spellStart"/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онлайн</w:t>
      </w:r>
      <w:proofErr w:type="spellEnd"/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продаж). Количество транзакций учитываются вне зависимости от вида оплаты и доставки (через интернет, платежные терминалы и прочее).</w:t>
      </w:r>
    </w:p>
    <w:p w:rsidR="00C97F20" w:rsidRPr="004538EC" w:rsidRDefault="00C97F20" w:rsidP="000F68FA">
      <w:pPr>
        <w:pStyle w:val="3"/>
        <w:numPr>
          <w:ilvl w:val="0"/>
          <w:numId w:val="31"/>
        </w:numPr>
        <w:spacing w:before="120" w:beforeAutospacing="0" w:after="120" w:afterAutospacing="0"/>
        <w:ind w:left="364"/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</w:pPr>
      <w:bookmarkStart w:id="22" w:name="_Toc478111157"/>
      <w:r w:rsidRPr="004538EC">
        <w:rPr>
          <w:rFonts w:ascii="Arial" w:hAnsi="Arial" w:cs="Arial"/>
          <w:bCs w:val="0"/>
          <w:color w:val="000000" w:themeColor="text1"/>
          <w:sz w:val="24"/>
          <w:szCs w:val="24"/>
          <w:lang w:val="ru-RU"/>
        </w:rPr>
        <w:t>КЛИЕНТЫ</w:t>
      </w:r>
      <w:bookmarkEnd w:id="22"/>
    </w:p>
    <w:p w:rsidR="00DF72A0" w:rsidRPr="004538EC" w:rsidRDefault="00DF72A0" w:rsidP="00E926FF">
      <w:pPr>
        <w:pStyle w:val="a7"/>
        <w:spacing w:after="120"/>
        <w:ind w:left="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Под клиентами понимаются:</w:t>
      </w:r>
    </w:p>
    <w:p w:rsidR="00DF72A0" w:rsidRPr="004538EC" w:rsidRDefault="00DF72A0" w:rsidP="00E926FF">
      <w:pPr>
        <w:pStyle w:val="a7"/>
        <w:numPr>
          <w:ilvl w:val="0"/>
          <w:numId w:val="24"/>
        </w:numPr>
        <w:spacing w:after="120"/>
        <w:jc w:val="both"/>
        <w:rPr>
          <w:rFonts w:eastAsiaTheme="minorHAnsi" w:cs="Arial"/>
          <w:color w:val="000000" w:themeColor="text1"/>
          <w:sz w:val="24"/>
          <w:szCs w:val="24"/>
          <w:lang w:val="ru-RU"/>
        </w:rPr>
      </w:pPr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Зарегистрированные клиенты – число клиентов, оставивших свои данные в интерне</w:t>
      </w:r>
      <w:proofErr w:type="gramStart"/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т-</w:t>
      </w:r>
      <w:proofErr w:type="gramEnd"/>
      <w:r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 xml:space="preserve"> магазине при регистрации</w:t>
      </w:r>
      <w:r w:rsidR="00D4403D" w:rsidRPr="004538EC">
        <w:rPr>
          <w:rFonts w:eastAsiaTheme="minorHAnsi" w:cs="Arial"/>
          <w:color w:val="000000" w:themeColor="text1"/>
          <w:sz w:val="24"/>
          <w:szCs w:val="24"/>
          <w:lang w:val="ru-RU"/>
        </w:rPr>
        <w:t>;</w:t>
      </w:r>
    </w:p>
    <w:p w:rsidR="00C97F20" w:rsidRPr="004538EC" w:rsidRDefault="00DF72A0" w:rsidP="000F68FA">
      <w:pPr>
        <w:pStyle w:val="a7"/>
        <w:numPr>
          <w:ilvl w:val="0"/>
          <w:numId w:val="24"/>
        </w:numPr>
        <w:spacing w:after="120"/>
        <w:jc w:val="both"/>
        <w:rPr>
          <w:rFonts w:cs="Arial"/>
          <w:color w:val="000000" w:themeColor="text1"/>
          <w:sz w:val="24"/>
          <w:szCs w:val="24"/>
          <w:lang w:val="ru-RU"/>
        </w:rPr>
      </w:pPr>
      <w:r w:rsidRPr="004538EC">
        <w:rPr>
          <w:rFonts w:cs="Arial"/>
          <w:color w:val="000000" w:themeColor="text1"/>
          <w:sz w:val="24"/>
          <w:szCs w:val="24"/>
          <w:lang w:val="ru-RU"/>
        </w:rPr>
        <w:t xml:space="preserve">Активные клиенты – клиенты, совершившие в течение 2016 года хотя бы одну транзакцию в </w:t>
      </w:r>
      <w:proofErr w:type="gramStart"/>
      <w:r w:rsidRPr="004538EC">
        <w:rPr>
          <w:rFonts w:cs="Arial"/>
          <w:color w:val="000000" w:themeColor="text1"/>
          <w:sz w:val="24"/>
          <w:szCs w:val="24"/>
          <w:lang w:val="ru-RU"/>
        </w:rPr>
        <w:t>данном</w:t>
      </w:r>
      <w:proofErr w:type="gramEnd"/>
      <w:r w:rsidRPr="004538EC">
        <w:rPr>
          <w:rFonts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4538EC">
        <w:rPr>
          <w:rFonts w:cs="Arial"/>
          <w:color w:val="000000" w:themeColor="text1"/>
          <w:sz w:val="24"/>
          <w:szCs w:val="24"/>
          <w:lang w:val="ru-RU"/>
        </w:rPr>
        <w:t>интернет-магазине</w:t>
      </w:r>
      <w:proofErr w:type="spellEnd"/>
      <w:r w:rsidRPr="004538EC">
        <w:rPr>
          <w:rFonts w:cs="Arial"/>
          <w:color w:val="000000" w:themeColor="text1"/>
          <w:sz w:val="24"/>
          <w:szCs w:val="24"/>
          <w:lang w:val="ru-RU"/>
        </w:rPr>
        <w:t>.</w:t>
      </w:r>
    </w:p>
    <w:sectPr w:rsidR="00C97F20" w:rsidRPr="004538EC" w:rsidSect="00765091">
      <w:footerReference w:type="default" r:id="rId8"/>
      <w:pgSz w:w="11900" w:h="16840"/>
      <w:pgMar w:top="1440" w:right="1440" w:bottom="121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7A" w:rsidRDefault="0053787A" w:rsidP="00EE1120">
      <w:r>
        <w:separator/>
      </w:r>
    </w:p>
  </w:endnote>
  <w:endnote w:type="continuationSeparator" w:id="0">
    <w:p w:rsidR="0053787A" w:rsidRDefault="0053787A" w:rsidP="00EE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8E" w:rsidRPr="00DF2767" w:rsidRDefault="00AE2A59" w:rsidP="00992035">
    <w:pPr>
      <w:pStyle w:val="af0"/>
      <w:framePr w:wrap="none" w:vAnchor="text" w:hAnchor="margin" w:xAlign="right" w:y="1"/>
      <w:rPr>
        <w:rStyle w:val="af2"/>
        <w:rFonts w:ascii="Arial" w:hAnsi="Arial" w:cs="Arial"/>
        <w:color w:val="808080" w:themeColor="background1" w:themeShade="80"/>
        <w:sz w:val="16"/>
      </w:rPr>
    </w:pPr>
    <w:r w:rsidRPr="00DF2767">
      <w:rPr>
        <w:rStyle w:val="af2"/>
        <w:rFonts w:ascii="Arial" w:hAnsi="Arial" w:cs="Arial"/>
        <w:color w:val="808080" w:themeColor="background1" w:themeShade="80"/>
        <w:sz w:val="16"/>
      </w:rPr>
      <w:fldChar w:fldCharType="begin"/>
    </w:r>
    <w:r w:rsidR="00C41B8E" w:rsidRPr="00DF2767">
      <w:rPr>
        <w:rStyle w:val="af2"/>
        <w:rFonts w:ascii="Arial" w:hAnsi="Arial" w:cs="Arial"/>
        <w:color w:val="808080" w:themeColor="background1" w:themeShade="80"/>
        <w:sz w:val="16"/>
      </w:rPr>
      <w:instrText xml:space="preserve">PAGE  </w:instrText>
    </w:r>
    <w:r w:rsidRPr="00DF2767">
      <w:rPr>
        <w:rStyle w:val="af2"/>
        <w:rFonts w:ascii="Arial" w:hAnsi="Arial" w:cs="Arial"/>
        <w:color w:val="808080" w:themeColor="background1" w:themeShade="80"/>
        <w:sz w:val="16"/>
      </w:rPr>
      <w:fldChar w:fldCharType="separate"/>
    </w:r>
    <w:r w:rsidR="00DC4B1B">
      <w:rPr>
        <w:rStyle w:val="af2"/>
        <w:rFonts w:ascii="Arial" w:hAnsi="Arial" w:cs="Arial"/>
        <w:noProof/>
        <w:color w:val="808080" w:themeColor="background1" w:themeShade="80"/>
        <w:sz w:val="16"/>
      </w:rPr>
      <w:t>1</w:t>
    </w:r>
    <w:r w:rsidRPr="00DF2767">
      <w:rPr>
        <w:rStyle w:val="af2"/>
        <w:rFonts w:ascii="Arial" w:hAnsi="Arial" w:cs="Arial"/>
        <w:color w:val="808080" w:themeColor="background1" w:themeShade="80"/>
        <w:sz w:val="16"/>
      </w:rPr>
      <w:fldChar w:fldCharType="end"/>
    </w:r>
  </w:p>
  <w:p w:rsidR="00C41B8E" w:rsidRPr="00DF2767" w:rsidRDefault="00C41B8E" w:rsidP="00EE1120">
    <w:pPr>
      <w:pStyle w:val="af0"/>
      <w:ind w:right="360"/>
      <w:rPr>
        <w:rFonts w:ascii="Arial" w:hAnsi="Arial" w:cs="Arial"/>
        <w:color w:val="808080" w:themeColor="background1" w:themeShade="80"/>
        <w:sz w:val="16"/>
      </w:rPr>
    </w:pPr>
    <w:r w:rsidRPr="00DF2767">
      <w:rPr>
        <w:rFonts w:ascii="Arial" w:hAnsi="Arial" w:cs="Arial"/>
        <w:color w:val="808080" w:themeColor="background1" w:themeShade="80"/>
        <w:sz w:val="16"/>
      </w:rPr>
      <w:t xml:space="preserve">FORBES: TOP </w:t>
    </w:r>
    <w:r w:rsidR="00BF6537">
      <w:rPr>
        <w:rFonts w:ascii="Arial" w:hAnsi="Arial" w:cs="Arial"/>
        <w:color w:val="808080" w:themeColor="background1" w:themeShade="80"/>
        <w:sz w:val="16"/>
      </w:rPr>
      <w:t xml:space="preserve">KZ </w:t>
    </w:r>
    <w:r>
      <w:rPr>
        <w:rFonts w:ascii="Arial" w:hAnsi="Arial" w:cs="Arial"/>
        <w:color w:val="808080" w:themeColor="background1" w:themeShade="80"/>
        <w:sz w:val="16"/>
      </w:rPr>
      <w:t xml:space="preserve">RETAIL </w:t>
    </w:r>
    <w:r w:rsidRPr="00DF2767">
      <w:rPr>
        <w:rFonts w:ascii="Arial" w:hAnsi="Arial" w:cs="Arial"/>
        <w:color w:val="808080" w:themeColor="background1" w:themeShade="80"/>
        <w:sz w:val="16"/>
      </w:rPr>
      <w:t>E-COMMERCE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7A" w:rsidRDefault="0053787A" w:rsidP="00EE1120">
      <w:r>
        <w:separator/>
      </w:r>
    </w:p>
  </w:footnote>
  <w:footnote w:type="continuationSeparator" w:id="0">
    <w:p w:rsidR="0053787A" w:rsidRDefault="0053787A" w:rsidP="00EE1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B86"/>
    <w:multiLevelType w:val="hybridMultilevel"/>
    <w:tmpl w:val="CFCEB414"/>
    <w:lvl w:ilvl="0" w:tplc="11646DAC">
      <w:start w:val="1"/>
      <w:numFmt w:val="decimal"/>
      <w:lvlText w:val="%1."/>
      <w:lvlJc w:val="left"/>
      <w:pPr>
        <w:ind w:left="339" w:hanging="238"/>
      </w:pPr>
      <w:rPr>
        <w:rFonts w:ascii="Arial" w:eastAsia="Arial" w:hAnsi="Arial" w:hint="default"/>
        <w:spacing w:val="2"/>
        <w:sz w:val="21"/>
        <w:szCs w:val="21"/>
      </w:rPr>
    </w:lvl>
    <w:lvl w:ilvl="1" w:tplc="DE90F542">
      <w:start w:val="1"/>
      <w:numFmt w:val="bullet"/>
      <w:lvlText w:val="-"/>
      <w:lvlJc w:val="left"/>
      <w:pPr>
        <w:ind w:left="822" w:hanging="360"/>
      </w:pPr>
      <w:rPr>
        <w:rFonts w:ascii="Arial" w:eastAsia="Arial" w:hAnsi="Arial" w:hint="default"/>
        <w:sz w:val="21"/>
        <w:szCs w:val="21"/>
      </w:rPr>
    </w:lvl>
    <w:lvl w:ilvl="2" w:tplc="660A1850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3" w:tplc="01101EE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4" w:tplc="1A56A290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5" w:tplc="16DAEE18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98465134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7" w:tplc="BA3E62C0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8" w:tplc="E0581CB0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1">
    <w:nsid w:val="14DA2CD5"/>
    <w:multiLevelType w:val="hybridMultilevel"/>
    <w:tmpl w:val="2DBAC382"/>
    <w:lvl w:ilvl="0" w:tplc="00000001">
      <w:start w:val="1"/>
      <w:numFmt w:val="bullet"/>
      <w:lvlText w:val="−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6F24"/>
    <w:multiLevelType w:val="hybridMultilevel"/>
    <w:tmpl w:val="CF2A0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0A06"/>
    <w:multiLevelType w:val="multilevel"/>
    <w:tmpl w:val="830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7C68AD"/>
    <w:multiLevelType w:val="hybridMultilevel"/>
    <w:tmpl w:val="F964077E"/>
    <w:lvl w:ilvl="0" w:tplc="00000001">
      <w:start w:val="1"/>
      <w:numFmt w:val="bullet"/>
      <w:lvlText w:val="−"/>
      <w:lvlJc w:val="left"/>
      <w:pPr>
        <w:ind w:left="822" w:hanging="360"/>
      </w:pPr>
      <w:rPr>
        <w:rFonts w:hint="default"/>
        <w:spacing w:val="2"/>
        <w:sz w:val="21"/>
        <w:szCs w:val="21"/>
      </w:rPr>
    </w:lvl>
    <w:lvl w:ilvl="1" w:tplc="920EA66A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C1F68466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D5D87DB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07A7D3A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7B0E570E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06FE7F5A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2BCEEFBE">
      <w:start w:val="1"/>
      <w:numFmt w:val="bullet"/>
      <w:lvlText w:val="•"/>
      <w:lvlJc w:val="left"/>
      <w:pPr>
        <w:ind w:left="6877" w:hanging="360"/>
      </w:pPr>
      <w:rPr>
        <w:rFonts w:hint="default"/>
      </w:rPr>
    </w:lvl>
    <w:lvl w:ilvl="8" w:tplc="D186946A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5">
    <w:nsid w:val="26605CB4"/>
    <w:multiLevelType w:val="hybridMultilevel"/>
    <w:tmpl w:val="C3063FE0"/>
    <w:lvl w:ilvl="0" w:tplc="A2BCA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03729"/>
    <w:multiLevelType w:val="multilevel"/>
    <w:tmpl w:val="9C4C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54934"/>
    <w:multiLevelType w:val="hybridMultilevel"/>
    <w:tmpl w:val="2A3A7EDE"/>
    <w:lvl w:ilvl="0" w:tplc="A2BCA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27355"/>
    <w:multiLevelType w:val="multilevel"/>
    <w:tmpl w:val="CAA4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00CD7"/>
    <w:multiLevelType w:val="hybridMultilevel"/>
    <w:tmpl w:val="71A06E7C"/>
    <w:lvl w:ilvl="0" w:tplc="E5267152">
      <w:start w:val="1"/>
      <w:numFmt w:val="decimal"/>
      <w:lvlText w:val="%1."/>
      <w:lvlJc w:val="left"/>
      <w:pPr>
        <w:ind w:left="107" w:hanging="262"/>
      </w:pPr>
      <w:rPr>
        <w:rFonts w:ascii="Arial" w:eastAsia="Arial" w:hAnsi="Arial" w:hint="default"/>
        <w:spacing w:val="2"/>
        <w:sz w:val="21"/>
        <w:szCs w:val="21"/>
      </w:rPr>
    </w:lvl>
    <w:lvl w:ilvl="1" w:tplc="BBE000AC">
      <w:start w:val="1"/>
      <w:numFmt w:val="decimal"/>
      <w:lvlText w:val="%2."/>
      <w:lvlJc w:val="left"/>
      <w:pPr>
        <w:ind w:left="827" w:hanging="255"/>
      </w:pPr>
      <w:rPr>
        <w:rFonts w:ascii="Arial" w:eastAsia="Arial" w:hAnsi="Arial" w:hint="default"/>
        <w:spacing w:val="2"/>
        <w:sz w:val="21"/>
        <w:szCs w:val="21"/>
      </w:rPr>
    </w:lvl>
    <w:lvl w:ilvl="2" w:tplc="3A902E34">
      <w:start w:val="1"/>
      <w:numFmt w:val="bullet"/>
      <w:lvlText w:val="•"/>
      <w:lvlJc w:val="left"/>
      <w:pPr>
        <w:ind w:left="1846" w:hanging="255"/>
      </w:pPr>
      <w:rPr>
        <w:rFonts w:hint="default"/>
      </w:rPr>
    </w:lvl>
    <w:lvl w:ilvl="3" w:tplc="C67E65CC">
      <w:start w:val="1"/>
      <w:numFmt w:val="bullet"/>
      <w:lvlText w:val="•"/>
      <w:lvlJc w:val="left"/>
      <w:pPr>
        <w:ind w:left="2865" w:hanging="255"/>
      </w:pPr>
      <w:rPr>
        <w:rFonts w:hint="default"/>
      </w:rPr>
    </w:lvl>
    <w:lvl w:ilvl="4" w:tplc="A5BA50C6">
      <w:start w:val="1"/>
      <w:numFmt w:val="bullet"/>
      <w:lvlText w:val="•"/>
      <w:lvlJc w:val="left"/>
      <w:pPr>
        <w:ind w:left="3884" w:hanging="255"/>
      </w:pPr>
      <w:rPr>
        <w:rFonts w:hint="default"/>
      </w:rPr>
    </w:lvl>
    <w:lvl w:ilvl="5" w:tplc="16702B12">
      <w:start w:val="1"/>
      <w:numFmt w:val="bullet"/>
      <w:lvlText w:val="•"/>
      <w:lvlJc w:val="left"/>
      <w:pPr>
        <w:ind w:left="4903" w:hanging="255"/>
      </w:pPr>
      <w:rPr>
        <w:rFonts w:hint="default"/>
      </w:rPr>
    </w:lvl>
    <w:lvl w:ilvl="6" w:tplc="A8E6EAD8">
      <w:start w:val="1"/>
      <w:numFmt w:val="bullet"/>
      <w:lvlText w:val="•"/>
      <w:lvlJc w:val="left"/>
      <w:pPr>
        <w:ind w:left="5922" w:hanging="255"/>
      </w:pPr>
      <w:rPr>
        <w:rFonts w:hint="default"/>
      </w:rPr>
    </w:lvl>
    <w:lvl w:ilvl="7" w:tplc="11A42806">
      <w:start w:val="1"/>
      <w:numFmt w:val="bullet"/>
      <w:lvlText w:val="•"/>
      <w:lvlJc w:val="left"/>
      <w:pPr>
        <w:ind w:left="6942" w:hanging="255"/>
      </w:pPr>
      <w:rPr>
        <w:rFonts w:hint="default"/>
      </w:rPr>
    </w:lvl>
    <w:lvl w:ilvl="8" w:tplc="C2E0B778">
      <w:start w:val="1"/>
      <w:numFmt w:val="bullet"/>
      <w:lvlText w:val="•"/>
      <w:lvlJc w:val="left"/>
      <w:pPr>
        <w:ind w:left="7961" w:hanging="255"/>
      </w:pPr>
      <w:rPr>
        <w:rFonts w:hint="default"/>
      </w:rPr>
    </w:lvl>
  </w:abstractNum>
  <w:abstractNum w:abstractNumId="10">
    <w:nsid w:val="4486024C"/>
    <w:multiLevelType w:val="hybridMultilevel"/>
    <w:tmpl w:val="B0D2E320"/>
    <w:lvl w:ilvl="0" w:tplc="00000001">
      <w:start w:val="1"/>
      <w:numFmt w:val="bullet"/>
      <w:lvlText w:val="−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717E1"/>
    <w:multiLevelType w:val="multilevel"/>
    <w:tmpl w:val="9C4C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75970"/>
    <w:multiLevelType w:val="hybridMultilevel"/>
    <w:tmpl w:val="C3063FE0"/>
    <w:lvl w:ilvl="0" w:tplc="A2BCA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6696E"/>
    <w:multiLevelType w:val="hybridMultilevel"/>
    <w:tmpl w:val="B86CA3AA"/>
    <w:lvl w:ilvl="0" w:tplc="00000001">
      <w:start w:val="1"/>
      <w:numFmt w:val="bullet"/>
      <w:lvlText w:val="−"/>
      <w:lvlJc w:val="left"/>
      <w:pPr>
        <w:ind w:left="720" w:hanging="360"/>
      </w:pPr>
      <w:rPr>
        <w:rFonts w:hint="default"/>
        <w:spacing w:val="2"/>
        <w:sz w:val="21"/>
        <w:szCs w:val="21"/>
      </w:rPr>
    </w:lvl>
    <w:lvl w:ilvl="1" w:tplc="920EA66A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C1F68466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D5D87DB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07A7D3A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7B0E570E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06FE7F5A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2BCEEFBE">
      <w:start w:val="1"/>
      <w:numFmt w:val="bullet"/>
      <w:lvlText w:val="•"/>
      <w:lvlJc w:val="left"/>
      <w:pPr>
        <w:ind w:left="6877" w:hanging="360"/>
      </w:pPr>
      <w:rPr>
        <w:rFonts w:hint="default"/>
      </w:rPr>
    </w:lvl>
    <w:lvl w:ilvl="8" w:tplc="D186946A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4">
    <w:nsid w:val="4B8026AB"/>
    <w:multiLevelType w:val="hybridMultilevel"/>
    <w:tmpl w:val="F8381AE8"/>
    <w:lvl w:ilvl="0" w:tplc="DD68A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359BE"/>
    <w:multiLevelType w:val="hybridMultilevel"/>
    <w:tmpl w:val="86D870F4"/>
    <w:lvl w:ilvl="0" w:tplc="5D5AB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12E07"/>
    <w:multiLevelType w:val="hybridMultilevel"/>
    <w:tmpl w:val="DE6EE390"/>
    <w:lvl w:ilvl="0" w:tplc="00000001">
      <w:start w:val="1"/>
      <w:numFmt w:val="bullet"/>
      <w:lvlText w:val="−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76D29"/>
    <w:multiLevelType w:val="hybridMultilevel"/>
    <w:tmpl w:val="1BB8D69E"/>
    <w:lvl w:ilvl="0" w:tplc="00000001">
      <w:start w:val="1"/>
      <w:numFmt w:val="bullet"/>
      <w:lvlText w:val="−"/>
      <w:lvlJc w:val="left"/>
      <w:pPr>
        <w:ind w:left="720" w:hanging="360"/>
      </w:pPr>
    </w:lvl>
    <w:lvl w:ilvl="1" w:tplc="00000001">
      <w:start w:val="1"/>
      <w:numFmt w:val="bullet"/>
      <w:lvlText w:val="−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A6AB6"/>
    <w:multiLevelType w:val="hybridMultilevel"/>
    <w:tmpl w:val="36E0AC94"/>
    <w:lvl w:ilvl="0" w:tplc="00000001">
      <w:start w:val="1"/>
      <w:numFmt w:val="bullet"/>
      <w:lvlText w:val="−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4066D"/>
    <w:multiLevelType w:val="hybridMultilevel"/>
    <w:tmpl w:val="4E904AA0"/>
    <w:lvl w:ilvl="0" w:tplc="11646DAC">
      <w:start w:val="1"/>
      <w:numFmt w:val="decimal"/>
      <w:lvlText w:val="%1."/>
      <w:lvlJc w:val="left"/>
      <w:pPr>
        <w:ind w:left="339" w:hanging="238"/>
      </w:pPr>
      <w:rPr>
        <w:rFonts w:ascii="Arial" w:eastAsia="Arial" w:hAnsi="Arial" w:hint="default"/>
        <w:spacing w:val="2"/>
        <w:sz w:val="21"/>
        <w:szCs w:val="21"/>
      </w:rPr>
    </w:lvl>
    <w:lvl w:ilvl="1" w:tplc="00000001">
      <w:start w:val="1"/>
      <w:numFmt w:val="bullet"/>
      <w:lvlText w:val="−"/>
      <w:lvlJc w:val="left"/>
      <w:pPr>
        <w:ind w:left="822" w:hanging="360"/>
      </w:pPr>
      <w:rPr>
        <w:rFonts w:hint="default"/>
        <w:sz w:val="21"/>
        <w:szCs w:val="21"/>
      </w:rPr>
    </w:lvl>
    <w:lvl w:ilvl="2" w:tplc="660A1850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3" w:tplc="01101EE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4" w:tplc="1A56A290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5" w:tplc="16DAEE18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6" w:tplc="98465134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7" w:tplc="BA3E62C0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8" w:tplc="E0581CB0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20">
    <w:nsid w:val="70605FD8"/>
    <w:multiLevelType w:val="hybridMultilevel"/>
    <w:tmpl w:val="48E8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969D5"/>
    <w:multiLevelType w:val="hybridMultilevel"/>
    <w:tmpl w:val="86D870F4"/>
    <w:lvl w:ilvl="0" w:tplc="5D5AB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366AB"/>
    <w:multiLevelType w:val="hybridMultilevel"/>
    <w:tmpl w:val="139C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26255"/>
    <w:multiLevelType w:val="multilevel"/>
    <w:tmpl w:val="9C4C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00FA4"/>
    <w:multiLevelType w:val="hybridMultilevel"/>
    <w:tmpl w:val="94FC3418"/>
    <w:lvl w:ilvl="0" w:tplc="00000001">
      <w:start w:val="1"/>
      <w:numFmt w:val="bullet"/>
      <w:lvlText w:val="−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D585E"/>
    <w:multiLevelType w:val="hybridMultilevel"/>
    <w:tmpl w:val="B7C8E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C2BB1"/>
    <w:multiLevelType w:val="hybridMultilevel"/>
    <w:tmpl w:val="BE508DB0"/>
    <w:lvl w:ilvl="0" w:tplc="A2BCA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32D61"/>
    <w:multiLevelType w:val="hybridMultilevel"/>
    <w:tmpl w:val="40D813B2"/>
    <w:lvl w:ilvl="0" w:tplc="F718E408">
      <w:start w:val="1"/>
      <w:numFmt w:val="lowerLetter"/>
      <w:lvlText w:val="%1."/>
      <w:lvlJc w:val="left"/>
      <w:pPr>
        <w:ind w:left="742" w:hanging="360"/>
      </w:pPr>
      <w:rPr>
        <w:rFonts w:ascii="Arial" w:eastAsia="Arial" w:hAnsi="Arial" w:hint="default"/>
        <w:spacing w:val="2"/>
        <w:sz w:val="21"/>
        <w:szCs w:val="21"/>
      </w:rPr>
    </w:lvl>
    <w:lvl w:ilvl="1" w:tplc="920EA66A">
      <w:start w:val="1"/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C1F68466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D5D87DB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07A7D3A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7B0E570E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06FE7F5A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2BCEEFBE">
      <w:start w:val="1"/>
      <w:numFmt w:val="bullet"/>
      <w:lvlText w:val="•"/>
      <w:lvlJc w:val="left"/>
      <w:pPr>
        <w:ind w:left="6877" w:hanging="360"/>
      </w:pPr>
      <w:rPr>
        <w:rFonts w:hint="default"/>
      </w:rPr>
    </w:lvl>
    <w:lvl w:ilvl="8" w:tplc="D186946A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28">
    <w:nsid w:val="79FE460D"/>
    <w:multiLevelType w:val="hybridMultilevel"/>
    <w:tmpl w:val="6336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C7953"/>
    <w:multiLevelType w:val="multilevel"/>
    <w:tmpl w:val="4CA0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9C1396"/>
    <w:multiLevelType w:val="hybridMultilevel"/>
    <w:tmpl w:val="4BB4C3F4"/>
    <w:lvl w:ilvl="0" w:tplc="00000001">
      <w:start w:val="1"/>
      <w:numFmt w:val="bullet"/>
      <w:lvlText w:val="−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6"/>
  </w:num>
  <w:num w:numId="5">
    <w:abstractNumId w:val="28"/>
  </w:num>
  <w:num w:numId="6">
    <w:abstractNumId w:val="23"/>
  </w:num>
  <w:num w:numId="7">
    <w:abstractNumId w:val="9"/>
  </w:num>
  <w:num w:numId="8">
    <w:abstractNumId w:val="11"/>
  </w:num>
  <w:num w:numId="9">
    <w:abstractNumId w:val="0"/>
  </w:num>
  <w:num w:numId="10">
    <w:abstractNumId w:val="24"/>
  </w:num>
  <w:num w:numId="11">
    <w:abstractNumId w:val="18"/>
  </w:num>
  <w:num w:numId="12">
    <w:abstractNumId w:val="27"/>
  </w:num>
  <w:num w:numId="13">
    <w:abstractNumId w:val="13"/>
  </w:num>
  <w:num w:numId="14">
    <w:abstractNumId w:val="30"/>
  </w:num>
  <w:num w:numId="15">
    <w:abstractNumId w:val="22"/>
  </w:num>
  <w:num w:numId="16">
    <w:abstractNumId w:val="10"/>
  </w:num>
  <w:num w:numId="17">
    <w:abstractNumId w:val="19"/>
  </w:num>
  <w:num w:numId="18">
    <w:abstractNumId w:val="4"/>
  </w:num>
  <w:num w:numId="19">
    <w:abstractNumId w:val="14"/>
  </w:num>
  <w:num w:numId="20">
    <w:abstractNumId w:val="16"/>
  </w:num>
  <w:num w:numId="21">
    <w:abstractNumId w:val="17"/>
  </w:num>
  <w:num w:numId="22">
    <w:abstractNumId w:val="15"/>
  </w:num>
  <w:num w:numId="23">
    <w:abstractNumId w:val="20"/>
  </w:num>
  <w:num w:numId="24">
    <w:abstractNumId w:val="1"/>
  </w:num>
  <w:num w:numId="25">
    <w:abstractNumId w:val="2"/>
  </w:num>
  <w:num w:numId="26">
    <w:abstractNumId w:val="25"/>
  </w:num>
  <w:num w:numId="27">
    <w:abstractNumId w:val="26"/>
  </w:num>
  <w:num w:numId="28">
    <w:abstractNumId w:val="7"/>
  </w:num>
  <w:num w:numId="29">
    <w:abstractNumId w:val="21"/>
  </w:num>
  <w:num w:numId="30">
    <w:abstractNumId w:val="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2605"/>
    <w:rsid w:val="0001114A"/>
    <w:rsid w:val="0002017B"/>
    <w:rsid w:val="00024E7E"/>
    <w:rsid w:val="0003472E"/>
    <w:rsid w:val="00051BE1"/>
    <w:rsid w:val="00055933"/>
    <w:rsid w:val="00062E0A"/>
    <w:rsid w:val="00065D0B"/>
    <w:rsid w:val="000A2450"/>
    <w:rsid w:val="000C567E"/>
    <w:rsid w:val="000D1916"/>
    <w:rsid w:val="000D19C6"/>
    <w:rsid w:val="000D6288"/>
    <w:rsid w:val="000F68FA"/>
    <w:rsid w:val="00101FF4"/>
    <w:rsid w:val="00107B51"/>
    <w:rsid w:val="001149E1"/>
    <w:rsid w:val="00126140"/>
    <w:rsid w:val="00126443"/>
    <w:rsid w:val="001264A8"/>
    <w:rsid w:val="00132540"/>
    <w:rsid w:val="00133505"/>
    <w:rsid w:val="00154106"/>
    <w:rsid w:val="001627C0"/>
    <w:rsid w:val="00163753"/>
    <w:rsid w:val="001664EE"/>
    <w:rsid w:val="00171ECC"/>
    <w:rsid w:val="00176A9C"/>
    <w:rsid w:val="001C25A4"/>
    <w:rsid w:val="001C5F65"/>
    <w:rsid w:val="001C61AE"/>
    <w:rsid w:val="001D1A87"/>
    <w:rsid w:val="001D5B59"/>
    <w:rsid w:val="002061C9"/>
    <w:rsid w:val="00210CF7"/>
    <w:rsid w:val="00213CD5"/>
    <w:rsid w:val="0022584A"/>
    <w:rsid w:val="002501DE"/>
    <w:rsid w:val="00250871"/>
    <w:rsid w:val="002900EC"/>
    <w:rsid w:val="002A0330"/>
    <w:rsid w:val="002A35D6"/>
    <w:rsid w:val="002A54E5"/>
    <w:rsid w:val="002C335B"/>
    <w:rsid w:val="002F06BE"/>
    <w:rsid w:val="00300332"/>
    <w:rsid w:val="00304496"/>
    <w:rsid w:val="00304E65"/>
    <w:rsid w:val="003152EB"/>
    <w:rsid w:val="00315651"/>
    <w:rsid w:val="00343AA6"/>
    <w:rsid w:val="00365B88"/>
    <w:rsid w:val="00380E91"/>
    <w:rsid w:val="00380EAC"/>
    <w:rsid w:val="00380F57"/>
    <w:rsid w:val="00396A86"/>
    <w:rsid w:val="003C0769"/>
    <w:rsid w:val="003D0F0C"/>
    <w:rsid w:val="003D2AF1"/>
    <w:rsid w:val="003D6A28"/>
    <w:rsid w:val="003E2E2B"/>
    <w:rsid w:val="003E59BF"/>
    <w:rsid w:val="003E6378"/>
    <w:rsid w:val="00400E8E"/>
    <w:rsid w:val="00401DF7"/>
    <w:rsid w:val="00412363"/>
    <w:rsid w:val="0042429D"/>
    <w:rsid w:val="00424A72"/>
    <w:rsid w:val="004538EC"/>
    <w:rsid w:val="00464169"/>
    <w:rsid w:val="00475C63"/>
    <w:rsid w:val="00483691"/>
    <w:rsid w:val="0048688F"/>
    <w:rsid w:val="00490391"/>
    <w:rsid w:val="004B17E7"/>
    <w:rsid w:val="004C7FB3"/>
    <w:rsid w:val="0053787A"/>
    <w:rsid w:val="0054463B"/>
    <w:rsid w:val="00565FBA"/>
    <w:rsid w:val="00576A27"/>
    <w:rsid w:val="00582DA7"/>
    <w:rsid w:val="005851A6"/>
    <w:rsid w:val="00587407"/>
    <w:rsid w:val="00591A45"/>
    <w:rsid w:val="00596372"/>
    <w:rsid w:val="005A10D0"/>
    <w:rsid w:val="005B1161"/>
    <w:rsid w:val="005F368C"/>
    <w:rsid w:val="00601803"/>
    <w:rsid w:val="00602364"/>
    <w:rsid w:val="006023C8"/>
    <w:rsid w:val="00614E88"/>
    <w:rsid w:val="0062147F"/>
    <w:rsid w:val="0062283D"/>
    <w:rsid w:val="006249CD"/>
    <w:rsid w:val="00631245"/>
    <w:rsid w:val="006314E7"/>
    <w:rsid w:val="006419B7"/>
    <w:rsid w:val="00652B12"/>
    <w:rsid w:val="006636AA"/>
    <w:rsid w:val="006660D1"/>
    <w:rsid w:val="0066680E"/>
    <w:rsid w:val="00667BD7"/>
    <w:rsid w:val="00667FD5"/>
    <w:rsid w:val="00673CF6"/>
    <w:rsid w:val="006A01D8"/>
    <w:rsid w:val="006A4967"/>
    <w:rsid w:val="006D45E3"/>
    <w:rsid w:val="006F0250"/>
    <w:rsid w:val="00703E83"/>
    <w:rsid w:val="00720BCE"/>
    <w:rsid w:val="007226C7"/>
    <w:rsid w:val="00735AE4"/>
    <w:rsid w:val="0074149F"/>
    <w:rsid w:val="00742605"/>
    <w:rsid w:val="007475B6"/>
    <w:rsid w:val="00765091"/>
    <w:rsid w:val="00783A77"/>
    <w:rsid w:val="0078722E"/>
    <w:rsid w:val="00787927"/>
    <w:rsid w:val="0079268D"/>
    <w:rsid w:val="00797DBD"/>
    <w:rsid w:val="007A1F68"/>
    <w:rsid w:val="007A4869"/>
    <w:rsid w:val="007B1E46"/>
    <w:rsid w:val="007B394E"/>
    <w:rsid w:val="007D0E5F"/>
    <w:rsid w:val="007E4895"/>
    <w:rsid w:val="007F3B69"/>
    <w:rsid w:val="008011CF"/>
    <w:rsid w:val="008168C1"/>
    <w:rsid w:val="0083074C"/>
    <w:rsid w:val="00834E23"/>
    <w:rsid w:val="00873A10"/>
    <w:rsid w:val="00876033"/>
    <w:rsid w:val="00881A39"/>
    <w:rsid w:val="008A0DB4"/>
    <w:rsid w:val="008A37C7"/>
    <w:rsid w:val="008C3D5D"/>
    <w:rsid w:val="008E30DC"/>
    <w:rsid w:val="008E373F"/>
    <w:rsid w:val="008F0E80"/>
    <w:rsid w:val="008F32B5"/>
    <w:rsid w:val="008F502B"/>
    <w:rsid w:val="009054CC"/>
    <w:rsid w:val="0092477E"/>
    <w:rsid w:val="00937E52"/>
    <w:rsid w:val="00945025"/>
    <w:rsid w:val="00953326"/>
    <w:rsid w:val="00957051"/>
    <w:rsid w:val="0098173F"/>
    <w:rsid w:val="00990D00"/>
    <w:rsid w:val="009A25D4"/>
    <w:rsid w:val="009A4088"/>
    <w:rsid w:val="009A66C8"/>
    <w:rsid w:val="009B125D"/>
    <w:rsid w:val="009C3845"/>
    <w:rsid w:val="009D100A"/>
    <w:rsid w:val="00A120FE"/>
    <w:rsid w:val="00A16363"/>
    <w:rsid w:val="00A5057C"/>
    <w:rsid w:val="00A51435"/>
    <w:rsid w:val="00A57746"/>
    <w:rsid w:val="00A61699"/>
    <w:rsid w:val="00A623C2"/>
    <w:rsid w:val="00A71624"/>
    <w:rsid w:val="00A816FD"/>
    <w:rsid w:val="00AB6107"/>
    <w:rsid w:val="00AC12A5"/>
    <w:rsid w:val="00AC5875"/>
    <w:rsid w:val="00AD39F6"/>
    <w:rsid w:val="00AD70AB"/>
    <w:rsid w:val="00AE2A59"/>
    <w:rsid w:val="00AF695B"/>
    <w:rsid w:val="00AF7E92"/>
    <w:rsid w:val="00B2142D"/>
    <w:rsid w:val="00B2755F"/>
    <w:rsid w:val="00B31A43"/>
    <w:rsid w:val="00B36D52"/>
    <w:rsid w:val="00B37CCE"/>
    <w:rsid w:val="00B7726D"/>
    <w:rsid w:val="00B80485"/>
    <w:rsid w:val="00B80C2E"/>
    <w:rsid w:val="00B80FF9"/>
    <w:rsid w:val="00B97A32"/>
    <w:rsid w:val="00BC71F8"/>
    <w:rsid w:val="00BD05CC"/>
    <w:rsid w:val="00BD25B9"/>
    <w:rsid w:val="00BD4555"/>
    <w:rsid w:val="00BE7195"/>
    <w:rsid w:val="00BF6537"/>
    <w:rsid w:val="00C0171E"/>
    <w:rsid w:val="00C0513C"/>
    <w:rsid w:val="00C16756"/>
    <w:rsid w:val="00C26F00"/>
    <w:rsid w:val="00C41B8E"/>
    <w:rsid w:val="00C506DE"/>
    <w:rsid w:val="00C51707"/>
    <w:rsid w:val="00C52094"/>
    <w:rsid w:val="00C62609"/>
    <w:rsid w:val="00C87E39"/>
    <w:rsid w:val="00C93CC1"/>
    <w:rsid w:val="00C968BB"/>
    <w:rsid w:val="00C97F20"/>
    <w:rsid w:val="00CA57CD"/>
    <w:rsid w:val="00CC402D"/>
    <w:rsid w:val="00CD0D95"/>
    <w:rsid w:val="00CD3C97"/>
    <w:rsid w:val="00CD636D"/>
    <w:rsid w:val="00CD7637"/>
    <w:rsid w:val="00CF6FEB"/>
    <w:rsid w:val="00D0093F"/>
    <w:rsid w:val="00D14999"/>
    <w:rsid w:val="00D3078F"/>
    <w:rsid w:val="00D36B74"/>
    <w:rsid w:val="00D4403D"/>
    <w:rsid w:val="00D52635"/>
    <w:rsid w:val="00D535BC"/>
    <w:rsid w:val="00D82BD4"/>
    <w:rsid w:val="00D85732"/>
    <w:rsid w:val="00D91F27"/>
    <w:rsid w:val="00D973E0"/>
    <w:rsid w:val="00DA350A"/>
    <w:rsid w:val="00DB425E"/>
    <w:rsid w:val="00DC4B1B"/>
    <w:rsid w:val="00DC6CDC"/>
    <w:rsid w:val="00DF2767"/>
    <w:rsid w:val="00DF72A0"/>
    <w:rsid w:val="00E24DFA"/>
    <w:rsid w:val="00E37193"/>
    <w:rsid w:val="00E427E6"/>
    <w:rsid w:val="00E46A71"/>
    <w:rsid w:val="00E74272"/>
    <w:rsid w:val="00E742BF"/>
    <w:rsid w:val="00E76ED1"/>
    <w:rsid w:val="00E7762C"/>
    <w:rsid w:val="00E926FF"/>
    <w:rsid w:val="00EB04E0"/>
    <w:rsid w:val="00EB0D64"/>
    <w:rsid w:val="00EC1C6F"/>
    <w:rsid w:val="00EC3372"/>
    <w:rsid w:val="00ED0449"/>
    <w:rsid w:val="00ED15C1"/>
    <w:rsid w:val="00EE1120"/>
    <w:rsid w:val="00EE4EA5"/>
    <w:rsid w:val="00EF7805"/>
    <w:rsid w:val="00F01296"/>
    <w:rsid w:val="00F2362C"/>
    <w:rsid w:val="00F24F98"/>
    <w:rsid w:val="00F3498B"/>
    <w:rsid w:val="00F40F47"/>
    <w:rsid w:val="00F44D0E"/>
    <w:rsid w:val="00F476A9"/>
    <w:rsid w:val="00F63609"/>
    <w:rsid w:val="00F65222"/>
    <w:rsid w:val="00F86BBF"/>
    <w:rsid w:val="00FC2CD0"/>
    <w:rsid w:val="00FE60D6"/>
    <w:rsid w:val="00FF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B4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41B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61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26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260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60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42605"/>
    <w:rPr>
      <w:rFonts w:ascii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74260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426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605"/>
  </w:style>
  <w:style w:type="character" w:styleId="a5">
    <w:name w:val="Strong"/>
    <w:basedOn w:val="a0"/>
    <w:uiPriority w:val="22"/>
    <w:qFormat/>
    <w:rsid w:val="00742605"/>
    <w:rPr>
      <w:b/>
      <w:bCs/>
    </w:rPr>
  </w:style>
  <w:style w:type="paragraph" w:styleId="a6">
    <w:name w:val="List Paragraph"/>
    <w:basedOn w:val="a"/>
    <w:uiPriority w:val="34"/>
    <w:qFormat/>
    <w:rsid w:val="003C0769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2A0330"/>
    <w:pPr>
      <w:widowControl w:val="0"/>
      <w:ind w:left="134"/>
    </w:pPr>
    <w:rPr>
      <w:rFonts w:ascii="Arial" w:eastAsia="Arial" w:hAnsi="Arial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1"/>
    <w:rsid w:val="002A0330"/>
    <w:rPr>
      <w:rFonts w:ascii="Arial" w:eastAsia="Arial" w:hAnsi="Arial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176A9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76A9C"/>
    <w:pPr>
      <w:widowControl w:val="0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76A9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6A9C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6A9C"/>
    <w:rPr>
      <w:rFonts w:ascii="Times New Roman" w:hAnsi="Times New Roman" w:cs="Times New Roman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52094"/>
    <w:pPr>
      <w:widowControl/>
    </w:pPr>
    <w:rPr>
      <w:rFonts w:ascii="Times New Roman" w:hAnsi="Times New Roman" w:cs="Times New Roman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C52094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EE1120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E1120"/>
    <w:rPr>
      <w:rFonts w:ascii="Times New Roman" w:hAnsi="Times New Roman" w:cs="Times New Roman"/>
    </w:rPr>
  </w:style>
  <w:style w:type="character" w:styleId="af2">
    <w:name w:val="page number"/>
    <w:basedOn w:val="a0"/>
    <w:uiPriority w:val="99"/>
    <w:semiHidden/>
    <w:unhideWhenUsed/>
    <w:rsid w:val="00EE1120"/>
  </w:style>
  <w:style w:type="paragraph" w:styleId="af3">
    <w:name w:val="header"/>
    <w:basedOn w:val="a"/>
    <w:link w:val="af4"/>
    <w:uiPriority w:val="99"/>
    <w:unhideWhenUsed/>
    <w:rsid w:val="00EE1120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E1120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41B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qFormat/>
    <w:rsid w:val="00315651"/>
    <w:pPr>
      <w:tabs>
        <w:tab w:val="left" w:pos="660"/>
        <w:tab w:val="right" w:leader="dot" w:pos="14175"/>
      </w:tabs>
      <w:spacing w:before="120" w:after="120"/>
      <w:ind w:right="-34"/>
    </w:pPr>
    <w:rPr>
      <w:rFonts w:ascii="Arial" w:eastAsia="Times New Roman" w:hAnsi="Arial" w:cs="Arial"/>
      <w:b/>
      <w:bCs/>
      <w:noProof/>
      <w:sz w:val="20"/>
      <w:szCs w:val="20"/>
      <w:lang w:val="ru-RU" w:eastAsia="ru-RU"/>
    </w:rPr>
  </w:style>
  <w:style w:type="paragraph" w:styleId="21">
    <w:name w:val="toc 2"/>
    <w:basedOn w:val="a"/>
    <w:next w:val="a"/>
    <w:autoRedefine/>
    <w:uiPriority w:val="39"/>
    <w:qFormat/>
    <w:rsid w:val="00315651"/>
    <w:pPr>
      <w:tabs>
        <w:tab w:val="left" w:pos="880"/>
        <w:tab w:val="right" w:leader="dot" w:pos="14175"/>
      </w:tabs>
      <w:spacing w:before="60" w:after="60"/>
      <w:ind w:left="238"/>
    </w:pPr>
    <w:rPr>
      <w:rFonts w:eastAsia="Times New Roman"/>
      <w:smallCap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061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315651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D0A9A0-A03C-49B8-8A82-0CC1D651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1939</Words>
  <Characters>11057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Dima</cp:lastModifiedBy>
  <cp:revision>3</cp:revision>
  <cp:lastPrinted>2017-04-10T10:58:00Z</cp:lastPrinted>
  <dcterms:created xsi:type="dcterms:W3CDTF">2018-04-16T04:21:00Z</dcterms:created>
  <dcterms:modified xsi:type="dcterms:W3CDTF">2018-05-05T07:32:00Z</dcterms:modified>
</cp:coreProperties>
</file>